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3934" w14:textId="77777777" w:rsidR="00991D25" w:rsidRDefault="00991D25" w:rsidP="003B161F">
      <w:bookmarkStart w:id="0" w:name="_Toc478901004"/>
    </w:p>
    <w:p w14:paraId="6D357440" w14:textId="77777777" w:rsidR="00991D25" w:rsidRPr="00E47541" w:rsidRDefault="00F725BA" w:rsidP="00991D25">
      <w:pPr>
        <w:jc w:val="center"/>
        <w:rPr>
          <w:b/>
          <w:sz w:val="96"/>
          <w:szCs w:val="52"/>
        </w:rPr>
      </w:pPr>
      <w:bookmarkStart w:id="1" w:name="_Toc56564599"/>
      <w:bookmarkStart w:id="2" w:name="_Toc157434913"/>
      <w:bookmarkStart w:id="3" w:name="_Toc292355470"/>
      <w:r>
        <w:rPr>
          <w:b/>
          <w:sz w:val="96"/>
          <w:szCs w:val="52"/>
        </w:rPr>
        <w:t>Projektanpassat m</w:t>
      </w:r>
      <w:r w:rsidR="00991D25" w:rsidRPr="00E47541">
        <w:rPr>
          <w:b/>
          <w:sz w:val="96"/>
          <w:szCs w:val="52"/>
        </w:rPr>
        <w:t>iljöprogra</w:t>
      </w:r>
      <w:bookmarkEnd w:id="1"/>
      <w:bookmarkEnd w:id="2"/>
      <w:bookmarkEnd w:id="3"/>
      <w:r w:rsidR="00991D25" w:rsidRPr="00E47541">
        <w:rPr>
          <w:b/>
          <w:sz w:val="96"/>
          <w:szCs w:val="52"/>
        </w:rPr>
        <w:t>m</w:t>
      </w:r>
    </w:p>
    <w:p w14:paraId="36B9BED3" w14:textId="72435E69" w:rsidR="00991D25" w:rsidRPr="00B763E5" w:rsidRDefault="00025A8E" w:rsidP="00991D25">
      <w:pPr>
        <w:jc w:val="center"/>
        <w:rPr>
          <w:b/>
          <w:sz w:val="52"/>
          <w:szCs w:val="52"/>
        </w:rPr>
      </w:pPr>
      <w:r>
        <w:rPr>
          <w:noProof/>
        </w:rPr>
        <w:drawing>
          <wp:inline distT="0" distB="0" distL="0" distR="0" wp14:anchorId="1C4C9D61" wp14:editId="1D2C35AC">
            <wp:extent cx="3600450" cy="1206500"/>
            <wp:effectExtent l="0" t="0" r="0" b="0"/>
            <wp:docPr id="6" name="Bildobjekt 6" descr="Wihlborg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Wihlborgs logoty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1206500"/>
                    </a:xfrm>
                    <a:prstGeom prst="rect">
                      <a:avLst/>
                    </a:prstGeom>
                    <a:noFill/>
                    <a:ln>
                      <a:noFill/>
                    </a:ln>
                  </pic:spPr>
                </pic:pic>
              </a:graphicData>
            </a:graphic>
          </wp:inline>
        </w:drawing>
      </w:r>
    </w:p>
    <w:p w14:paraId="0EDA7CFF" w14:textId="77777777" w:rsidR="00BE3A80" w:rsidRDefault="00BE3A80" w:rsidP="00991D25">
      <w:pPr>
        <w:jc w:val="center"/>
        <w:rPr>
          <w:sz w:val="40"/>
        </w:rPr>
      </w:pPr>
    </w:p>
    <w:p w14:paraId="6EF9FC07" w14:textId="77777777" w:rsidR="00991D25" w:rsidRDefault="004B356A" w:rsidP="00991D25">
      <w:pPr>
        <w:jc w:val="center"/>
        <w:rPr>
          <w:sz w:val="40"/>
        </w:rPr>
      </w:pPr>
      <w:r>
        <w:rPr>
          <w:sz w:val="40"/>
        </w:rPr>
        <w:t>Ev. b</w:t>
      </w:r>
      <w:r w:rsidR="003B161F">
        <w:rPr>
          <w:sz w:val="40"/>
        </w:rPr>
        <w:t>yggnad</w:t>
      </w:r>
      <w:r>
        <w:rPr>
          <w:sz w:val="40"/>
        </w:rPr>
        <w:t>snamn</w:t>
      </w:r>
      <w:r w:rsidR="003B161F">
        <w:rPr>
          <w:sz w:val="40"/>
        </w:rPr>
        <w:t xml:space="preserve"> </w:t>
      </w:r>
      <w:r w:rsidR="00991D25">
        <w:rPr>
          <w:sz w:val="40"/>
        </w:rPr>
        <w:t>XXX</w:t>
      </w:r>
    </w:p>
    <w:p w14:paraId="07469DFE" w14:textId="77777777" w:rsidR="004B356A" w:rsidRDefault="004B356A" w:rsidP="00991D25">
      <w:pPr>
        <w:jc w:val="center"/>
        <w:rPr>
          <w:sz w:val="40"/>
        </w:rPr>
      </w:pPr>
      <w:r>
        <w:rPr>
          <w:sz w:val="40"/>
        </w:rPr>
        <w:t>Fastighetsbeteckning YYY</w:t>
      </w:r>
    </w:p>
    <w:p w14:paraId="3B27E015" w14:textId="77777777" w:rsidR="00991D25" w:rsidRPr="0069124F" w:rsidRDefault="00991D25" w:rsidP="00991D25">
      <w:pPr>
        <w:jc w:val="center"/>
        <w:rPr>
          <w:sz w:val="40"/>
        </w:rPr>
      </w:pPr>
      <w:r>
        <w:rPr>
          <w:sz w:val="40"/>
        </w:rPr>
        <w:t>Region/ort</w:t>
      </w:r>
    </w:p>
    <w:p w14:paraId="03CC520F" w14:textId="77777777" w:rsidR="00BE3A80" w:rsidRDefault="00BE3A80" w:rsidP="003B161F">
      <w:pPr>
        <w:rPr>
          <w:b/>
          <w:bCs/>
          <w:sz w:val="28"/>
        </w:rPr>
      </w:pPr>
    </w:p>
    <w:p w14:paraId="5074C76A" w14:textId="77777777" w:rsidR="00991D25" w:rsidRDefault="00991D25" w:rsidP="00991D25">
      <w:pPr>
        <w:rPr>
          <w:noProof/>
        </w:rPr>
      </w:pPr>
    </w:p>
    <w:p w14:paraId="154CC4A7" w14:textId="76D71E1E" w:rsidR="003B161F" w:rsidRPr="00025A8E" w:rsidRDefault="00A02A3A" w:rsidP="00025A8E">
      <w:pPr>
        <w:jc w:val="center"/>
        <w:rPr>
          <w:noProof/>
          <w:sz w:val="40"/>
        </w:rPr>
      </w:pPr>
      <w:r w:rsidRPr="00F12049">
        <w:rPr>
          <w:noProof/>
          <w:sz w:val="40"/>
        </w:rPr>
        <w:t>Ev. b</w:t>
      </w:r>
      <w:r w:rsidR="00991D25" w:rsidRPr="00F12049">
        <w:rPr>
          <w:noProof/>
          <w:sz w:val="40"/>
        </w:rPr>
        <w:t xml:space="preserve">ild på byggnad </w:t>
      </w:r>
    </w:p>
    <w:p w14:paraId="422F7F51" w14:textId="364EA98F" w:rsidR="00A02A3A" w:rsidRPr="00025A8E" w:rsidRDefault="003B161F" w:rsidP="00025A8E">
      <w:pPr>
        <w:jc w:val="center"/>
        <w:rPr>
          <w:noProof/>
          <w:sz w:val="36"/>
        </w:rPr>
      </w:pPr>
      <w:r>
        <w:rPr>
          <w:noProof/>
          <w:color w:val="0000FF"/>
        </w:rPr>
        <w:drawing>
          <wp:inline distT="0" distB="0" distL="0" distR="0" wp14:anchorId="5E1BC250" wp14:editId="69FA6D86">
            <wp:extent cx="1600200" cy="1968810"/>
            <wp:effectExtent l="0" t="0" r="0" b="0"/>
            <wp:docPr id="7" name="Bildobjekt 7" descr="Bildresultat för miljöbyggnad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miljöbyggnad logg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1985" cy="1971006"/>
                    </a:xfrm>
                    <a:prstGeom prst="rect">
                      <a:avLst/>
                    </a:prstGeom>
                    <a:noFill/>
                    <a:ln>
                      <a:noFill/>
                    </a:ln>
                  </pic:spPr>
                </pic:pic>
              </a:graphicData>
            </a:graphic>
          </wp:inline>
        </w:drawing>
      </w:r>
    </w:p>
    <w:p w14:paraId="33342104" w14:textId="77777777" w:rsidR="00A02A3A" w:rsidRDefault="00A02A3A" w:rsidP="00BE3A80">
      <w:pPr>
        <w:pStyle w:val="Brdtext2"/>
        <w:spacing w:before="240"/>
        <w:rPr>
          <w:b w:val="0"/>
          <w:sz w:val="24"/>
          <w:szCs w:val="24"/>
        </w:rPr>
      </w:pPr>
    </w:p>
    <w:bookmarkStart w:id="4" w:name="_Toc492352521" w:displacedByCustomXml="next"/>
    <w:sdt>
      <w:sdtPr>
        <w:rPr>
          <w:rFonts w:ascii="Times New Roman" w:eastAsia="Times New Roman" w:hAnsi="Times New Roman" w:cs="Times New Roman"/>
          <w:color w:val="auto"/>
          <w:sz w:val="24"/>
          <w:szCs w:val="20"/>
        </w:rPr>
        <w:id w:val="446280267"/>
        <w:docPartObj>
          <w:docPartGallery w:val="Table of Contents"/>
          <w:docPartUnique/>
        </w:docPartObj>
      </w:sdtPr>
      <w:sdtEndPr>
        <w:rPr>
          <w:b/>
          <w:bCs/>
        </w:rPr>
      </w:sdtEndPr>
      <w:sdtContent>
        <w:p w14:paraId="3B10392C" w14:textId="77777777" w:rsidR="003034DF" w:rsidRPr="00BE3A80" w:rsidRDefault="003034DF" w:rsidP="004711B9">
          <w:pPr>
            <w:pStyle w:val="Innehllsfrteckningsrubrik"/>
            <w:spacing w:line="240" w:lineRule="auto"/>
            <w:rPr>
              <w:b/>
            </w:rPr>
          </w:pPr>
          <w:r w:rsidRPr="00BE3A80">
            <w:rPr>
              <w:b/>
            </w:rPr>
            <w:t>Innehåll</w:t>
          </w:r>
        </w:p>
        <w:p w14:paraId="50800E4B" w14:textId="218A862A" w:rsidR="00E71033" w:rsidRDefault="003034DF" w:rsidP="00E71033">
          <w:pPr>
            <w:pStyle w:val="Innehll1"/>
            <w:rPr>
              <w:rFonts w:asciiTheme="minorHAnsi" w:eastAsiaTheme="minorEastAsia" w:hAnsiTheme="minorHAnsi" w:cstheme="minorBidi"/>
              <w:sz w:val="22"/>
              <w:szCs w:val="22"/>
            </w:rPr>
          </w:pPr>
          <w:r w:rsidRPr="00BE3A80">
            <w:rPr>
              <w:sz w:val="22"/>
              <w:szCs w:val="22"/>
            </w:rPr>
            <w:fldChar w:fldCharType="begin"/>
          </w:r>
          <w:r w:rsidRPr="00BE3A80">
            <w:rPr>
              <w:sz w:val="22"/>
              <w:szCs w:val="22"/>
            </w:rPr>
            <w:instrText xml:space="preserve"> TOC \o "1-3" \h \z \u </w:instrText>
          </w:r>
          <w:r w:rsidRPr="00BE3A80">
            <w:rPr>
              <w:sz w:val="22"/>
              <w:szCs w:val="22"/>
            </w:rPr>
            <w:fldChar w:fldCharType="separate"/>
          </w:r>
          <w:hyperlink w:anchor="_Toc124497409" w:history="1">
            <w:r w:rsidR="00E71033" w:rsidRPr="00117C0E">
              <w:rPr>
                <w:rStyle w:val="Hyperlnk"/>
              </w:rPr>
              <w:t>1</w:t>
            </w:r>
            <w:r w:rsidR="00E71033">
              <w:rPr>
                <w:rFonts w:asciiTheme="minorHAnsi" w:eastAsiaTheme="minorEastAsia" w:hAnsiTheme="minorHAnsi" w:cstheme="minorBidi"/>
                <w:sz w:val="22"/>
                <w:szCs w:val="22"/>
              </w:rPr>
              <w:tab/>
            </w:r>
            <w:r w:rsidR="00E71033" w:rsidRPr="00117C0E">
              <w:rPr>
                <w:rStyle w:val="Hyperlnk"/>
              </w:rPr>
              <w:t>Signering</w:t>
            </w:r>
            <w:r w:rsidR="00E71033">
              <w:rPr>
                <w:webHidden/>
              </w:rPr>
              <w:tab/>
            </w:r>
            <w:r w:rsidR="00E71033">
              <w:rPr>
                <w:webHidden/>
              </w:rPr>
              <w:fldChar w:fldCharType="begin"/>
            </w:r>
            <w:r w:rsidR="00E71033">
              <w:rPr>
                <w:webHidden/>
              </w:rPr>
              <w:instrText xml:space="preserve"> PAGEREF _Toc124497409 \h </w:instrText>
            </w:r>
            <w:r w:rsidR="00E71033">
              <w:rPr>
                <w:webHidden/>
              </w:rPr>
            </w:r>
            <w:r w:rsidR="00E71033">
              <w:rPr>
                <w:webHidden/>
              </w:rPr>
              <w:fldChar w:fldCharType="separate"/>
            </w:r>
            <w:r w:rsidR="00E71033">
              <w:rPr>
                <w:webHidden/>
              </w:rPr>
              <w:t>4</w:t>
            </w:r>
            <w:r w:rsidR="00E71033">
              <w:rPr>
                <w:webHidden/>
              </w:rPr>
              <w:fldChar w:fldCharType="end"/>
            </w:r>
          </w:hyperlink>
        </w:p>
        <w:p w14:paraId="5BB135B3" w14:textId="7C6A51FB" w:rsidR="00E71033" w:rsidRDefault="00000000">
          <w:pPr>
            <w:pStyle w:val="Innehll2"/>
            <w:rPr>
              <w:rFonts w:asciiTheme="minorHAnsi" w:eastAsiaTheme="minorEastAsia" w:hAnsiTheme="minorHAnsi" w:cstheme="minorBidi"/>
              <w:noProof/>
              <w:sz w:val="22"/>
              <w:szCs w:val="22"/>
            </w:rPr>
          </w:pPr>
          <w:hyperlink w:anchor="_Toc124497410" w:history="1">
            <w:r w:rsidR="00E71033" w:rsidRPr="00117C0E">
              <w:rPr>
                <w:rStyle w:val="Hyperlnk"/>
                <w:noProof/>
              </w:rPr>
              <w:t>1.1</w:t>
            </w:r>
            <w:r w:rsidR="00E71033">
              <w:rPr>
                <w:rFonts w:asciiTheme="minorHAnsi" w:eastAsiaTheme="minorEastAsia" w:hAnsiTheme="minorHAnsi" w:cstheme="minorBidi"/>
                <w:noProof/>
                <w:sz w:val="22"/>
                <w:szCs w:val="22"/>
              </w:rPr>
              <w:tab/>
            </w:r>
            <w:r w:rsidR="00E71033" w:rsidRPr="00117C0E">
              <w:rPr>
                <w:rStyle w:val="Hyperlnk"/>
                <w:noProof/>
              </w:rPr>
              <w:t>Vid godkännande (start) av projektanpassat miljöprogram och entreprenör är beslutad för projektet</w:t>
            </w:r>
            <w:r w:rsidR="00E71033">
              <w:rPr>
                <w:noProof/>
                <w:webHidden/>
              </w:rPr>
              <w:tab/>
            </w:r>
            <w:r w:rsidR="00E71033">
              <w:rPr>
                <w:noProof/>
                <w:webHidden/>
              </w:rPr>
              <w:fldChar w:fldCharType="begin"/>
            </w:r>
            <w:r w:rsidR="00E71033">
              <w:rPr>
                <w:noProof/>
                <w:webHidden/>
              </w:rPr>
              <w:instrText xml:space="preserve"> PAGEREF _Toc124497410 \h </w:instrText>
            </w:r>
            <w:r w:rsidR="00E71033">
              <w:rPr>
                <w:noProof/>
                <w:webHidden/>
              </w:rPr>
            </w:r>
            <w:r w:rsidR="00E71033">
              <w:rPr>
                <w:noProof/>
                <w:webHidden/>
              </w:rPr>
              <w:fldChar w:fldCharType="separate"/>
            </w:r>
            <w:r w:rsidR="00E71033">
              <w:rPr>
                <w:noProof/>
                <w:webHidden/>
              </w:rPr>
              <w:t>4</w:t>
            </w:r>
            <w:r w:rsidR="00E71033">
              <w:rPr>
                <w:noProof/>
                <w:webHidden/>
              </w:rPr>
              <w:fldChar w:fldCharType="end"/>
            </w:r>
          </w:hyperlink>
        </w:p>
        <w:p w14:paraId="386607CB" w14:textId="4CCA2DD8" w:rsidR="00E71033" w:rsidRDefault="00000000">
          <w:pPr>
            <w:pStyle w:val="Innehll2"/>
            <w:rPr>
              <w:rFonts w:asciiTheme="minorHAnsi" w:eastAsiaTheme="minorEastAsia" w:hAnsiTheme="minorHAnsi" w:cstheme="minorBidi"/>
              <w:noProof/>
              <w:sz w:val="22"/>
              <w:szCs w:val="22"/>
            </w:rPr>
          </w:pPr>
          <w:hyperlink w:anchor="_Toc124497411" w:history="1">
            <w:r w:rsidR="00E71033" w:rsidRPr="00117C0E">
              <w:rPr>
                <w:rStyle w:val="Hyperlnk"/>
                <w:noProof/>
              </w:rPr>
              <w:t>1.2</w:t>
            </w:r>
            <w:r w:rsidR="00E71033">
              <w:rPr>
                <w:rFonts w:asciiTheme="minorHAnsi" w:eastAsiaTheme="minorEastAsia" w:hAnsiTheme="minorHAnsi" w:cstheme="minorBidi"/>
                <w:noProof/>
                <w:sz w:val="22"/>
                <w:szCs w:val="22"/>
              </w:rPr>
              <w:tab/>
            </w:r>
            <w:r w:rsidR="00E71033" w:rsidRPr="00117C0E">
              <w:rPr>
                <w:rStyle w:val="Hyperlnk"/>
                <w:noProof/>
              </w:rPr>
              <w:t>Vid avslut (arkivering) av projektanpassat miljöprogram</w:t>
            </w:r>
            <w:r w:rsidR="00E71033">
              <w:rPr>
                <w:noProof/>
                <w:webHidden/>
              </w:rPr>
              <w:tab/>
            </w:r>
            <w:r w:rsidR="00E71033">
              <w:rPr>
                <w:noProof/>
                <w:webHidden/>
              </w:rPr>
              <w:fldChar w:fldCharType="begin"/>
            </w:r>
            <w:r w:rsidR="00E71033">
              <w:rPr>
                <w:noProof/>
                <w:webHidden/>
              </w:rPr>
              <w:instrText xml:space="preserve"> PAGEREF _Toc124497411 \h </w:instrText>
            </w:r>
            <w:r w:rsidR="00E71033">
              <w:rPr>
                <w:noProof/>
                <w:webHidden/>
              </w:rPr>
            </w:r>
            <w:r w:rsidR="00E71033">
              <w:rPr>
                <w:noProof/>
                <w:webHidden/>
              </w:rPr>
              <w:fldChar w:fldCharType="separate"/>
            </w:r>
            <w:r w:rsidR="00E71033">
              <w:rPr>
                <w:noProof/>
                <w:webHidden/>
              </w:rPr>
              <w:t>4</w:t>
            </w:r>
            <w:r w:rsidR="00E71033">
              <w:rPr>
                <w:noProof/>
                <w:webHidden/>
              </w:rPr>
              <w:fldChar w:fldCharType="end"/>
            </w:r>
          </w:hyperlink>
        </w:p>
        <w:p w14:paraId="3D45C293" w14:textId="73CD35BE" w:rsidR="00E71033" w:rsidRDefault="00000000" w:rsidP="00E71033">
          <w:pPr>
            <w:pStyle w:val="Innehll1"/>
            <w:rPr>
              <w:rFonts w:asciiTheme="minorHAnsi" w:eastAsiaTheme="minorEastAsia" w:hAnsiTheme="minorHAnsi" w:cstheme="minorBidi"/>
              <w:sz w:val="22"/>
              <w:szCs w:val="22"/>
            </w:rPr>
          </w:pPr>
          <w:hyperlink w:anchor="_Toc124497412" w:history="1">
            <w:r w:rsidR="00E71033" w:rsidRPr="00117C0E">
              <w:rPr>
                <w:rStyle w:val="Hyperlnk"/>
              </w:rPr>
              <w:t>2</w:t>
            </w:r>
            <w:r w:rsidR="00E71033">
              <w:rPr>
                <w:rFonts w:asciiTheme="minorHAnsi" w:eastAsiaTheme="minorEastAsia" w:hAnsiTheme="minorHAnsi" w:cstheme="minorBidi"/>
                <w:sz w:val="22"/>
                <w:szCs w:val="22"/>
              </w:rPr>
              <w:tab/>
            </w:r>
            <w:r w:rsidR="00E71033" w:rsidRPr="00117C0E">
              <w:rPr>
                <w:rStyle w:val="Hyperlnk"/>
              </w:rPr>
              <w:t>Inledning</w:t>
            </w:r>
            <w:r w:rsidR="00E71033">
              <w:rPr>
                <w:webHidden/>
              </w:rPr>
              <w:tab/>
            </w:r>
            <w:r w:rsidR="00E71033">
              <w:rPr>
                <w:webHidden/>
              </w:rPr>
              <w:fldChar w:fldCharType="begin"/>
            </w:r>
            <w:r w:rsidR="00E71033">
              <w:rPr>
                <w:webHidden/>
              </w:rPr>
              <w:instrText xml:space="preserve"> PAGEREF _Toc124497412 \h </w:instrText>
            </w:r>
            <w:r w:rsidR="00E71033">
              <w:rPr>
                <w:webHidden/>
              </w:rPr>
            </w:r>
            <w:r w:rsidR="00E71033">
              <w:rPr>
                <w:webHidden/>
              </w:rPr>
              <w:fldChar w:fldCharType="separate"/>
            </w:r>
            <w:r w:rsidR="00E71033">
              <w:rPr>
                <w:webHidden/>
              </w:rPr>
              <w:t>5</w:t>
            </w:r>
            <w:r w:rsidR="00E71033">
              <w:rPr>
                <w:webHidden/>
              </w:rPr>
              <w:fldChar w:fldCharType="end"/>
            </w:r>
          </w:hyperlink>
        </w:p>
        <w:p w14:paraId="38465459" w14:textId="19A48FE1" w:rsidR="00E71033" w:rsidRDefault="00000000" w:rsidP="00E71033">
          <w:pPr>
            <w:pStyle w:val="Innehll1"/>
            <w:rPr>
              <w:rFonts w:asciiTheme="minorHAnsi" w:eastAsiaTheme="minorEastAsia" w:hAnsiTheme="minorHAnsi" w:cstheme="minorBidi"/>
              <w:sz w:val="22"/>
              <w:szCs w:val="22"/>
            </w:rPr>
          </w:pPr>
          <w:hyperlink w:anchor="_Toc124497413" w:history="1">
            <w:r w:rsidR="00E71033" w:rsidRPr="00117C0E">
              <w:rPr>
                <w:rStyle w:val="Hyperlnk"/>
              </w:rPr>
              <w:t>3</w:t>
            </w:r>
            <w:r w:rsidR="00E71033">
              <w:rPr>
                <w:rFonts w:asciiTheme="minorHAnsi" w:eastAsiaTheme="minorEastAsia" w:hAnsiTheme="minorHAnsi" w:cstheme="minorBidi"/>
                <w:sz w:val="22"/>
                <w:szCs w:val="22"/>
              </w:rPr>
              <w:tab/>
            </w:r>
            <w:r w:rsidR="00E71033" w:rsidRPr="00117C0E">
              <w:rPr>
                <w:rStyle w:val="Hyperlnk"/>
              </w:rPr>
              <w:t>Syfte</w:t>
            </w:r>
            <w:r w:rsidR="00E71033">
              <w:rPr>
                <w:webHidden/>
              </w:rPr>
              <w:tab/>
            </w:r>
            <w:r w:rsidR="00E71033">
              <w:rPr>
                <w:webHidden/>
              </w:rPr>
              <w:fldChar w:fldCharType="begin"/>
            </w:r>
            <w:r w:rsidR="00E71033">
              <w:rPr>
                <w:webHidden/>
              </w:rPr>
              <w:instrText xml:space="preserve"> PAGEREF _Toc124497413 \h </w:instrText>
            </w:r>
            <w:r w:rsidR="00E71033">
              <w:rPr>
                <w:webHidden/>
              </w:rPr>
            </w:r>
            <w:r w:rsidR="00E71033">
              <w:rPr>
                <w:webHidden/>
              </w:rPr>
              <w:fldChar w:fldCharType="separate"/>
            </w:r>
            <w:r w:rsidR="00E71033">
              <w:rPr>
                <w:webHidden/>
              </w:rPr>
              <w:t>5</w:t>
            </w:r>
            <w:r w:rsidR="00E71033">
              <w:rPr>
                <w:webHidden/>
              </w:rPr>
              <w:fldChar w:fldCharType="end"/>
            </w:r>
          </w:hyperlink>
        </w:p>
        <w:p w14:paraId="7D1EB717" w14:textId="69B88C02" w:rsidR="00E71033" w:rsidRDefault="00000000" w:rsidP="00E71033">
          <w:pPr>
            <w:pStyle w:val="Innehll1"/>
            <w:rPr>
              <w:rFonts w:asciiTheme="minorHAnsi" w:eastAsiaTheme="minorEastAsia" w:hAnsiTheme="minorHAnsi" w:cstheme="minorBidi"/>
              <w:sz w:val="22"/>
              <w:szCs w:val="22"/>
            </w:rPr>
          </w:pPr>
          <w:hyperlink w:anchor="_Toc124497414" w:history="1">
            <w:r w:rsidR="00E71033" w:rsidRPr="00117C0E">
              <w:rPr>
                <w:rStyle w:val="Hyperlnk"/>
              </w:rPr>
              <w:t>4</w:t>
            </w:r>
            <w:r w:rsidR="00E71033">
              <w:rPr>
                <w:rFonts w:asciiTheme="minorHAnsi" w:eastAsiaTheme="minorEastAsia" w:hAnsiTheme="minorHAnsi" w:cstheme="minorBidi"/>
                <w:sz w:val="22"/>
                <w:szCs w:val="22"/>
              </w:rPr>
              <w:tab/>
            </w:r>
            <w:r w:rsidR="00E71033" w:rsidRPr="00117C0E">
              <w:rPr>
                <w:rStyle w:val="Hyperlnk"/>
              </w:rPr>
              <w:t>Hållbarhet</w:t>
            </w:r>
            <w:r w:rsidR="00E71033">
              <w:rPr>
                <w:webHidden/>
              </w:rPr>
              <w:tab/>
            </w:r>
            <w:r w:rsidR="00E71033">
              <w:rPr>
                <w:webHidden/>
              </w:rPr>
              <w:fldChar w:fldCharType="begin"/>
            </w:r>
            <w:r w:rsidR="00E71033">
              <w:rPr>
                <w:webHidden/>
              </w:rPr>
              <w:instrText xml:space="preserve"> PAGEREF _Toc124497414 \h </w:instrText>
            </w:r>
            <w:r w:rsidR="00E71033">
              <w:rPr>
                <w:webHidden/>
              </w:rPr>
            </w:r>
            <w:r w:rsidR="00E71033">
              <w:rPr>
                <w:webHidden/>
              </w:rPr>
              <w:fldChar w:fldCharType="separate"/>
            </w:r>
            <w:r w:rsidR="00E71033">
              <w:rPr>
                <w:webHidden/>
              </w:rPr>
              <w:t>5</w:t>
            </w:r>
            <w:r w:rsidR="00E71033">
              <w:rPr>
                <w:webHidden/>
              </w:rPr>
              <w:fldChar w:fldCharType="end"/>
            </w:r>
          </w:hyperlink>
        </w:p>
        <w:p w14:paraId="1E62E89D" w14:textId="79493F5F" w:rsidR="00E71033" w:rsidRDefault="00000000" w:rsidP="00E71033">
          <w:pPr>
            <w:pStyle w:val="Innehll1"/>
            <w:rPr>
              <w:rFonts w:asciiTheme="minorHAnsi" w:eastAsiaTheme="minorEastAsia" w:hAnsiTheme="minorHAnsi" w:cstheme="minorBidi"/>
              <w:sz w:val="22"/>
              <w:szCs w:val="22"/>
            </w:rPr>
          </w:pPr>
          <w:hyperlink w:anchor="_Toc124497415" w:history="1">
            <w:r w:rsidR="00E71033" w:rsidRPr="00117C0E">
              <w:rPr>
                <w:rStyle w:val="Hyperlnk"/>
              </w:rPr>
              <w:t>5</w:t>
            </w:r>
            <w:r w:rsidR="00E71033">
              <w:rPr>
                <w:rFonts w:asciiTheme="minorHAnsi" w:eastAsiaTheme="minorEastAsia" w:hAnsiTheme="minorHAnsi" w:cstheme="minorBidi"/>
                <w:sz w:val="22"/>
                <w:szCs w:val="22"/>
              </w:rPr>
              <w:tab/>
            </w:r>
            <w:r w:rsidR="00E71033" w:rsidRPr="00117C0E">
              <w:rPr>
                <w:rStyle w:val="Hyperlnk"/>
              </w:rPr>
              <w:t>Miljösamordnaren</w:t>
            </w:r>
            <w:r w:rsidR="00E71033">
              <w:rPr>
                <w:webHidden/>
              </w:rPr>
              <w:tab/>
            </w:r>
            <w:r w:rsidR="00E71033">
              <w:rPr>
                <w:webHidden/>
              </w:rPr>
              <w:fldChar w:fldCharType="begin"/>
            </w:r>
            <w:r w:rsidR="00E71033">
              <w:rPr>
                <w:webHidden/>
              </w:rPr>
              <w:instrText xml:space="preserve"> PAGEREF _Toc124497415 \h </w:instrText>
            </w:r>
            <w:r w:rsidR="00E71033">
              <w:rPr>
                <w:webHidden/>
              </w:rPr>
            </w:r>
            <w:r w:rsidR="00E71033">
              <w:rPr>
                <w:webHidden/>
              </w:rPr>
              <w:fldChar w:fldCharType="separate"/>
            </w:r>
            <w:r w:rsidR="00E71033">
              <w:rPr>
                <w:webHidden/>
              </w:rPr>
              <w:t>6</w:t>
            </w:r>
            <w:r w:rsidR="00E71033">
              <w:rPr>
                <w:webHidden/>
              </w:rPr>
              <w:fldChar w:fldCharType="end"/>
            </w:r>
          </w:hyperlink>
        </w:p>
        <w:p w14:paraId="5382A13B" w14:textId="74982196" w:rsidR="00E71033" w:rsidRDefault="00000000" w:rsidP="00E71033">
          <w:pPr>
            <w:pStyle w:val="Innehll1"/>
            <w:rPr>
              <w:rFonts w:asciiTheme="minorHAnsi" w:eastAsiaTheme="minorEastAsia" w:hAnsiTheme="minorHAnsi" w:cstheme="minorBidi"/>
              <w:sz w:val="22"/>
              <w:szCs w:val="22"/>
            </w:rPr>
          </w:pPr>
          <w:hyperlink w:anchor="_Toc124497416" w:history="1">
            <w:r w:rsidR="00E71033" w:rsidRPr="00117C0E">
              <w:rPr>
                <w:rStyle w:val="Hyperlnk"/>
              </w:rPr>
              <w:t>6</w:t>
            </w:r>
            <w:r w:rsidR="00E71033">
              <w:rPr>
                <w:rFonts w:asciiTheme="minorHAnsi" w:eastAsiaTheme="minorEastAsia" w:hAnsiTheme="minorHAnsi" w:cstheme="minorBidi"/>
                <w:sz w:val="22"/>
                <w:szCs w:val="22"/>
              </w:rPr>
              <w:tab/>
            </w:r>
            <w:r w:rsidR="00E71033" w:rsidRPr="00117C0E">
              <w:rPr>
                <w:rStyle w:val="Hyperlnk"/>
              </w:rPr>
              <w:t>Ansvarsmatris</w:t>
            </w:r>
            <w:r w:rsidR="00E71033">
              <w:rPr>
                <w:webHidden/>
              </w:rPr>
              <w:tab/>
            </w:r>
            <w:r w:rsidR="00E71033">
              <w:rPr>
                <w:webHidden/>
              </w:rPr>
              <w:fldChar w:fldCharType="begin"/>
            </w:r>
            <w:r w:rsidR="00E71033">
              <w:rPr>
                <w:webHidden/>
              </w:rPr>
              <w:instrText xml:space="preserve"> PAGEREF _Toc124497416 \h </w:instrText>
            </w:r>
            <w:r w:rsidR="00E71033">
              <w:rPr>
                <w:webHidden/>
              </w:rPr>
            </w:r>
            <w:r w:rsidR="00E71033">
              <w:rPr>
                <w:webHidden/>
              </w:rPr>
              <w:fldChar w:fldCharType="separate"/>
            </w:r>
            <w:r w:rsidR="00E71033">
              <w:rPr>
                <w:webHidden/>
              </w:rPr>
              <w:t>6</w:t>
            </w:r>
            <w:r w:rsidR="00E71033">
              <w:rPr>
                <w:webHidden/>
              </w:rPr>
              <w:fldChar w:fldCharType="end"/>
            </w:r>
          </w:hyperlink>
        </w:p>
        <w:p w14:paraId="5570383D" w14:textId="5C0AAC41" w:rsidR="00E71033" w:rsidRDefault="00000000" w:rsidP="00E71033">
          <w:pPr>
            <w:pStyle w:val="Innehll1"/>
            <w:rPr>
              <w:rFonts w:asciiTheme="minorHAnsi" w:eastAsiaTheme="minorEastAsia" w:hAnsiTheme="minorHAnsi" w:cstheme="minorBidi"/>
              <w:sz w:val="22"/>
              <w:szCs w:val="22"/>
            </w:rPr>
          </w:pPr>
          <w:hyperlink w:anchor="_Toc124497417" w:history="1">
            <w:r w:rsidR="00E71033" w:rsidRPr="00117C0E">
              <w:rPr>
                <w:rStyle w:val="Hyperlnk"/>
              </w:rPr>
              <w:t>7</w:t>
            </w:r>
            <w:r w:rsidR="00E71033">
              <w:rPr>
                <w:rFonts w:asciiTheme="minorHAnsi" w:eastAsiaTheme="minorEastAsia" w:hAnsiTheme="minorHAnsi" w:cstheme="minorBidi"/>
                <w:sz w:val="22"/>
                <w:szCs w:val="22"/>
              </w:rPr>
              <w:tab/>
            </w:r>
            <w:r w:rsidR="00E71033" w:rsidRPr="00117C0E">
              <w:rPr>
                <w:rStyle w:val="Hyperlnk"/>
              </w:rPr>
              <w:t>Innovation och goda exempel</w:t>
            </w:r>
            <w:r w:rsidR="00E71033">
              <w:rPr>
                <w:webHidden/>
              </w:rPr>
              <w:tab/>
            </w:r>
            <w:r w:rsidR="00E71033">
              <w:rPr>
                <w:webHidden/>
              </w:rPr>
              <w:fldChar w:fldCharType="begin"/>
            </w:r>
            <w:r w:rsidR="00E71033">
              <w:rPr>
                <w:webHidden/>
              </w:rPr>
              <w:instrText xml:space="preserve"> PAGEREF _Toc124497417 \h </w:instrText>
            </w:r>
            <w:r w:rsidR="00E71033">
              <w:rPr>
                <w:webHidden/>
              </w:rPr>
            </w:r>
            <w:r w:rsidR="00E71033">
              <w:rPr>
                <w:webHidden/>
              </w:rPr>
              <w:fldChar w:fldCharType="separate"/>
            </w:r>
            <w:r w:rsidR="00E71033">
              <w:rPr>
                <w:webHidden/>
              </w:rPr>
              <w:t>7</w:t>
            </w:r>
            <w:r w:rsidR="00E71033">
              <w:rPr>
                <w:webHidden/>
              </w:rPr>
              <w:fldChar w:fldCharType="end"/>
            </w:r>
          </w:hyperlink>
        </w:p>
        <w:p w14:paraId="4D2A53E7" w14:textId="5EC3DFAC" w:rsidR="00E71033" w:rsidRDefault="00000000">
          <w:pPr>
            <w:pStyle w:val="Innehll2"/>
            <w:rPr>
              <w:rFonts w:asciiTheme="minorHAnsi" w:eastAsiaTheme="minorEastAsia" w:hAnsiTheme="minorHAnsi" w:cstheme="minorBidi"/>
              <w:noProof/>
              <w:sz w:val="22"/>
              <w:szCs w:val="22"/>
            </w:rPr>
          </w:pPr>
          <w:hyperlink w:anchor="_Toc124497418" w:history="1">
            <w:r w:rsidR="00E71033" w:rsidRPr="00117C0E">
              <w:rPr>
                <w:rStyle w:val="Hyperlnk"/>
                <w:noProof/>
              </w:rPr>
              <w:t>7.1</w:t>
            </w:r>
            <w:r w:rsidR="00E71033">
              <w:rPr>
                <w:rFonts w:asciiTheme="minorHAnsi" w:eastAsiaTheme="minorEastAsia" w:hAnsiTheme="minorHAnsi" w:cstheme="minorBidi"/>
                <w:noProof/>
                <w:sz w:val="22"/>
                <w:szCs w:val="22"/>
              </w:rPr>
              <w:tab/>
            </w:r>
            <w:r w:rsidR="00E71033" w:rsidRPr="00117C0E">
              <w:rPr>
                <w:rStyle w:val="Hyperlnk"/>
                <w:noProof/>
              </w:rPr>
              <w:t>Beskrivning av Wihlborgs miljökrav</w:t>
            </w:r>
            <w:r w:rsidR="00E71033">
              <w:rPr>
                <w:noProof/>
                <w:webHidden/>
              </w:rPr>
              <w:tab/>
            </w:r>
            <w:r w:rsidR="00E71033">
              <w:rPr>
                <w:noProof/>
                <w:webHidden/>
              </w:rPr>
              <w:fldChar w:fldCharType="begin"/>
            </w:r>
            <w:r w:rsidR="00E71033">
              <w:rPr>
                <w:noProof/>
                <w:webHidden/>
              </w:rPr>
              <w:instrText xml:space="preserve"> PAGEREF _Toc124497418 \h </w:instrText>
            </w:r>
            <w:r w:rsidR="00E71033">
              <w:rPr>
                <w:noProof/>
                <w:webHidden/>
              </w:rPr>
            </w:r>
            <w:r w:rsidR="00E71033">
              <w:rPr>
                <w:noProof/>
                <w:webHidden/>
              </w:rPr>
              <w:fldChar w:fldCharType="separate"/>
            </w:r>
            <w:r w:rsidR="00E71033">
              <w:rPr>
                <w:noProof/>
                <w:webHidden/>
              </w:rPr>
              <w:t>8</w:t>
            </w:r>
            <w:r w:rsidR="00E71033">
              <w:rPr>
                <w:noProof/>
                <w:webHidden/>
              </w:rPr>
              <w:fldChar w:fldCharType="end"/>
            </w:r>
          </w:hyperlink>
        </w:p>
        <w:p w14:paraId="6BE1934A" w14:textId="6E1DFE96" w:rsidR="00E71033" w:rsidRDefault="00000000" w:rsidP="00E71033">
          <w:pPr>
            <w:pStyle w:val="Innehll1"/>
            <w:rPr>
              <w:rFonts w:asciiTheme="minorHAnsi" w:eastAsiaTheme="minorEastAsia" w:hAnsiTheme="minorHAnsi" w:cstheme="minorBidi"/>
              <w:sz w:val="22"/>
              <w:szCs w:val="22"/>
            </w:rPr>
          </w:pPr>
          <w:hyperlink w:anchor="_Toc124497419" w:history="1">
            <w:r w:rsidR="00E71033" w:rsidRPr="00117C0E">
              <w:rPr>
                <w:rStyle w:val="Hyperlnk"/>
              </w:rPr>
              <w:t>8</w:t>
            </w:r>
            <w:r w:rsidR="00E71033">
              <w:rPr>
                <w:rFonts w:asciiTheme="minorHAnsi" w:eastAsiaTheme="minorEastAsia" w:hAnsiTheme="minorHAnsi" w:cstheme="minorBidi"/>
                <w:sz w:val="22"/>
                <w:szCs w:val="22"/>
              </w:rPr>
              <w:tab/>
            </w:r>
            <w:r w:rsidR="00E71033" w:rsidRPr="00117C0E">
              <w:rPr>
                <w:rStyle w:val="Hyperlnk"/>
              </w:rPr>
              <w:t>Wihlborgs beslutade basnivå gällande miljökrav</w:t>
            </w:r>
            <w:r w:rsidR="00E71033">
              <w:rPr>
                <w:webHidden/>
              </w:rPr>
              <w:tab/>
            </w:r>
            <w:r w:rsidR="00E71033">
              <w:rPr>
                <w:webHidden/>
              </w:rPr>
              <w:fldChar w:fldCharType="begin"/>
            </w:r>
            <w:r w:rsidR="00E71033">
              <w:rPr>
                <w:webHidden/>
              </w:rPr>
              <w:instrText xml:space="preserve"> PAGEREF _Toc124497419 \h </w:instrText>
            </w:r>
            <w:r w:rsidR="00E71033">
              <w:rPr>
                <w:webHidden/>
              </w:rPr>
            </w:r>
            <w:r w:rsidR="00E71033">
              <w:rPr>
                <w:webHidden/>
              </w:rPr>
              <w:fldChar w:fldCharType="separate"/>
            </w:r>
            <w:r w:rsidR="00E71033">
              <w:rPr>
                <w:webHidden/>
              </w:rPr>
              <w:t>9</w:t>
            </w:r>
            <w:r w:rsidR="00E71033">
              <w:rPr>
                <w:webHidden/>
              </w:rPr>
              <w:fldChar w:fldCharType="end"/>
            </w:r>
          </w:hyperlink>
        </w:p>
        <w:p w14:paraId="47DC7DEF" w14:textId="4099AE2F" w:rsidR="00E71033" w:rsidRDefault="00000000" w:rsidP="00E71033">
          <w:pPr>
            <w:pStyle w:val="Innehll1"/>
            <w:rPr>
              <w:rFonts w:asciiTheme="minorHAnsi" w:eastAsiaTheme="minorEastAsia" w:hAnsiTheme="minorHAnsi" w:cstheme="minorBidi"/>
              <w:sz w:val="22"/>
              <w:szCs w:val="22"/>
            </w:rPr>
          </w:pPr>
          <w:hyperlink w:anchor="_Toc124497420" w:history="1">
            <w:r w:rsidR="00E71033" w:rsidRPr="00117C0E">
              <w:rPr>
                <w:rStyle w:val="Hyperlnk"/>
              </w:rPr>
              <w:t>9</w:t>
            </w:r>
            <w:r w:rsidR="00E71033">
              <w:rPr>
                <w:rFonts w:asciiTheme="minorHAnsi" w:eastAsiaTheme="minorEastAsia" w:hAnsiTheme="minorHAnsi" w:cstheme="minorBidi"/>
                <w:sz w:val="22"/>
                <w:szCs w:val="22"/>
              </w:rPr>
              <w:tab/>
            </w:r>
            <w:r w:rsidR="00E71033" w:rsidRPr="00117C0E">
              <w:rPr>
                <w:rStyle w:val="Hyperlnk"/>
              </w:rPr>
              <w:t>Övriga certifieringar</w:t>
            </w:r>
            <w:r w:rsidR="00E71033">
              <w:rPr>
                <w:webHidden/>
              </w:rPr>
              <w:tab/>
            </w:r>
            <w:r w:rsidR="00E71033">
              <w:rPr>
                <w:webHidden/>
              </w:rPr>
              <w:fldChar w:fldCharType="begin"/>
            </w:r>
            <w:r w:rsidR="00E71033">
              <w:rPr>
                <w:webHidden/>
              </w:rPr>
              <w:instrText xml:space="preserve"> PAGEREF _Toc124497420 \h </w:instrText>
            </w:r>
            <w:r w:rsidR="00E71033">
              <w:rPr>
                <w:webHidden/>
              </w:rPr>
            </w:r>
            <w:r w:rsidR="00E71033">
              <w:rPr>
                <w:webHidden/>
              </w:rPr>
              <w:fldChar w:fldCharType="separate"/>
            </w:r>
            <w:r w:rsidR="00E71033">
              <w:rPr>
                <w:webHidden/>
              </w:rPr>
              <w:t>28</w:t>
            </w:r>
            <w:r w:rsidR="00E71033">
              <w:rPr>
                <w:webHidden/>
              </w:rPr>
              <w:fldChar w:fldCharType="end"/>
            </w:r>
          </w:hyperlink>
        </w:p>
        <w:p w14:paraId="70D823FF" w14:textId="5652DE01" w:rsidR="00E71033" w:rsidRDefault="00000000">
          <w:pPr>
            <w:pStyle w:val="Innehll2"/>
            <w:rPr>
              <w:rFonts w:asciiTheme="minorHAnsi" w:eastAsiaTheme="minorEastAsia" w:hAnsiTheme="minorHAnsi" w:cstheme="minorBidi"/>
              <w:noProof/>
              <w:sz w:val="22"/>
              <w:szCs w:val="22"/>
            </w:rPr>
          </w:pPr>
          <w:hyperlink w:anchor="_Toc124497421" w:history="1">
            <w:r w:rsidR="00E71033" w:rsidRPr="00117C0E">
              <w:rPr>
                <w:rStyle w:val="Hyperlnk"/>
                <w:noProof/>
              </w:rPr>
              <w:t>9.1</w:t>
            </w:r>
            <w:r w:rsidR="00E71033">
              <w:rPr>
                <w:rFonts w:asciiTheme="minorHAnsi" w:eastAsiaTheme="minorEastAsia" w:hAnsiTheme="minorHAnsi" w:cstheme="minorBidi"/>
                <w:noProof/>
                <w:sz w:val="22"/>
                <w:szCs w:val="22"/>
              </w:rPr>
              <w:tab/>
            </w:r>
            <w:r w:rsidR="00E71033" w:rsidRPr="00117C0E">
              <w:rPr>
                <w:rStyle w:val="Hyperlnk"/>
                <w:noProof/>
              </w:rPr>
              <w:t>Betyg för nyproducerad byggnad per indikator (exempelbild)</w:t>
            </w:r>
            <w:r w:rsidR="00E71033">
              <w:rPr>
                <w:noProof/>
                <w:webHidden/>
              </w:rPr>
              <w:tab/>
            </w:r>
            <w:r w:rsidR="00E71033">
              <w:rPr>
                <w:noProof/>
                <w:webHidden/>
              </w:rPr>
              <w:fldChar w:fldCharType="begin"/>
            </w:r>
            <w:r w:rsidR="00E71033">
              <w:rPr>
                <w:noProof/>
                <w:webHidden/>
              </w:rPr>
              <w:instrText xml:space="preserve"> PAGEREF _Toc124497421 \h </w:instrText>
            </w:r>
            <w:r w:rsidR="00E71033">
              <w:rPr>
                <w:noProof/>
                <w:webHidden/>
              </w:rPr>
            </w:r>
            <w:r w:rsidR="00E71033">
              <w:rPr>
                <w:noProof/>
                <w:webHidden/>
              </w:rPr>
              <w:fldChar w:fldCharType="separate"/>
            </w:r>
            <w:r w:rsidR="00E71033">
              <w:rPr>
                <w:noProof/>
                <w:webHidden/>
              </w:rPr>
              <w:t>28</w:t>
            </w:r>
            <w:r w:rsidR="00E71033">
              <w:rPr>
                <w:noProof/>
                <w:webHidden/>
              </w:rPr>
              <w:fldChar w:fldCharType="end"/>
            </w:r>
          </w:hyperlink>
        </w:p>
        <w:p w14:paraId="2EE9D63D" w14:textId="4BF63DAF" w:rsidR="00E71033" w:rsidRDefault="00000000">
          <w:pPr>
            <w:pStyle w:val="Innehll2"/>
            <w:rPr>
              <w:rFonts w:asciiTheme="minorHAnsi" w:eastAsiaTheme="minorEastAsia" w:hAnsiTheme="minorHAnsi" w:cstheme="minorBidi"/>
              <w:noProof/>
              <w:sz w:val="22"/>
              <w:szCs w:val="22"/>
            </w:rPr>
          </w:pPr>
          <w:hyperlink w:anchor="_Toc124497422" w:history="1">
            <w:r w:rsidR="00E71033" w:rsidRPr="00117C0E">
              <w:rPr>
                <w:rStyle w:val="Hyperlnk"/>
                <w:noProof/>
              </w:rPr>
              <w:t>9.2</w:t>
            </w:r>
            <w:r w:rsidR="00E71033">
              <w:rPr>
                <w:rFonts w:asciiTheme="minorHAnsi" w:eastAsiaTheme="minorEastAsia" w:hAnsiTheme="minorHAnsi" w:cstheme="minorBidi"/>
                <w:noProof/>
                <w:sz w:val="22"/>
                <w:szCs w:val="22"/>
              </w:rPr>
              <w:tab/>
            </w:r>
            <w:r w:rsidR="00E71033" w:rsidRPr="00117C0E">
              <w:rPr>
                <w:rStyle w:val="Hyperlnk"/>
                <w:noProof/>
              </w:rPr>
              <w:t>Målnivåer per indikator (exempeltext)</w:t>
            </w:r>
            <w:r w:rsidR="00E71033">
              <w:rPr>
                <w:noProof/>
                <w:webHidden/>
              </w:rPr>
              <w:tab/>
            </w:r>
            <w:r w:rsidR="00E71033">
              <w:rPr>
                <w:noProof/>
                <w:webHidden/>
              </w:rPr>
              <w:fldChar w:fldCharType="begin"/>
            </w:r>
            <w:r w:rsidR="00E71033">
              <w:rPr>
                <w:noProof/>
                <w:webHidden/>
              </w:rPr>
              <w:instrText xml:space="preserve"> PAGEREF _Toc124497422 \h </w:instrText>
            </w:r>
            <w:r w:rsidR="00E71033">
              <w:rPr>
                <w:noProof/>
                <w:webHidden/>
              </w:rPr>
            </w:r>
            <w:r w:rsidR="00E71033">
              <w:rPr>
                <w:noProof/>
                <w:webHidden/>
              </w:rPr>
              <w:fldChar w:fldCharType="separate"/>
            </w:r>
            <w:r w:rsidR="00E71033">
              <w:rPr>
                <w:noProof/>
                <w:webHidden/>
              </w:rPr>
              <w:t>28</w:t>
            </w:r>
            <w:r w:rsidR="00E71033">
              <w:rPr>
                <w:noProof/>
                <w:webHidden/>
              </w:rPr>
              <w:fldChar w:fldCharType="end"/>
            </w:r>
          </w:hyperlink>
        </w:p>
        <w:p w14:paraId="5280FC7D" w14:textId="5BCCAB83" w:rsidR="003034DF" w:rsidRDefault="003034DF" w:rsidP="004711B9">
          <w:r w:rsidRPr="00BE3A80">
            <w:rPr>
              <w:b/>
              <w:bCs/>
              <w:sz w:val="22"/>
              <w:szCs w:val="22"/>
            </w:rPr>
            <w:fldChar w:fldCharType="end"/>
          </w:r>
        </w:p>
      </w:sdtContent>
    </w:sdt>
    <w:p w14:paraId="07A68BB5" w14:textId="77777777" w:rsidR="008A785D" w:rsidRDefault="008A785D" w:rsidP="000D7957">
      <w:pPr>
        <w:rPr>
          <w:b/>
          <w:sz w:val="36"/>
        </w:rPr>
      </w:pPr>
      <w:bookmarkStart w:id="5" w:name="_Toc450809134"/>
      <w:bookmarkStart w:id="6" w:name="_Toc450809262"/>
    </w:p>
    <w:p w14:paraId="79738814" w14:textId="583BC2A1" w:rsidR="00353290" w:rsidRPr="000D7957" w:rsidRDefault="00353290" w:rsidP="000D7957">
      <w:pPr>
        <w:rPr>
          <w:b/>
          <w:sz w:val="36"/>
        </w:rPr>
      </w:pPr>
      <w:r w:rsidRPr="000D7957">
        <w:rPr>
          <w:b/>
          <w:sz w:val="36"/>
        </w:rPr>
        <w:t>Versionshantering</w:t>
      </w:r>
      <w:bookmarkEnd w:id="5"/>
      <w:bookmarkEnd w:id="6"/>
      <w:r w:rsidR="00AF66DA">
        <w:rPr>
          <w:b/>
          <w:sz w:val="36"/>
        </w:rPr>
        <w:t>, utgåva av Wihlborgs miljöprogram</w:t>
      </w:r>
    </w:p>
    <w:p w14:paraId="6038508A" w14:textId="77777777" w:rsidR="00353290" w:rsidRPr="00353290" w:rsidRDefault="00353290" w:rsidP="00353290"/>
    <w:tbl>
      <w:tblPr>
        <w:tblStyle w:val="Tabellrutnt"/>
        <w:tblW w:w="9776" w:type="dxa"/>
        <w:tblLook w:val="04A0" w:firstRow="1" w:lastRow="0" w:firstColumn="1" w:lastColumn="0" w:noHBand="0" w:noVBand="1"/>
      </w:tblPr>
      <w:tblGrid>
        <w:gridCol w:w="1970"/>
        <w:gridCol w:w="2263"/>
        <w:gridCol w:w="2416"/>
        <w:gridCol w:w="3127"/>
      </w:tblGrid>
      <w:tr w:rsidR="00353290" w14:paraId="2584BD19" w14:textId="77777777" w:rsidTr="0033246A">
        <w:tc>
          <w:tcPr>
            <w:tcW w:w="1970" w:type="dxa"/>
            <w:shd w:val="clear" w:color="auto" w:fill="C5E0B3" w:themeFill="accent6" w:themeFillTint="66"/>
            <w:vAlign w:val="center"/>
          </w:tcPr>
          <w:p w14:paraId="6B769FE9" w14:textId="77777777" w:rsidR="00353290" w:rsidRPr="0033246A" w:rsidRDefault="00353290" w:rsidP="0033246A">
            <w:pPr>
              <w:jc w:val="center"/>
              <w:rPr>
                <w:b/>
              </w:rPr>
            </w:pPr>
            <w:bookmarkStart w:id="7" w:name="_Hlk66792493"/>
            <w:r w:rsidRPr="0033246A">
              <w:rPr>
                <w:b/>
              </w:rPr>
              <w:t>Version/Datum</w:t>
            </w:r>
          </w:p>
        </w:tc>
        <w:tc>
          <w:tcPr>
            <w:tcW w:w="2263" w:type="dxa"/>
            <w:shd w:val="clear" w:color="auto" w:fill="C5E0B3" w:themeFill="accent6" w:themeFillTint="66"/>
            <w:vAlign w:val="center"/>
          </w:tcPr>
          <w:p w14:paraId="40E1AF6C" w14:textId="77777777" w:rsidR="00353290" w:rsidRPr="0033246A" w:rsidRDefault="00353290" w:rsidP="0033246A">
            <w:pPr>
              <w:jc w:val="center"/>
              <w:rPr>
                <w:b/>
              </w:rPr>
            </w:pPr>
            <w:r w:rsidRPr="0033246A">
              <w:rPr>
                <w:b/>
              </w:rPr>
              <w:t>Redigerad av:</w:t>
            </w:r>
          </w:p>
        </w:tc>
        <w:tc>
          <w:tcPr>
            <w:tcW w:w="2416" w:type="dxa"/>
            <w:shd w:val="clear" w:color="auto" w:fill="C5E0B3" w:themeFill="accent6" w:themeFillTint="66"/>
            <w:vAlign w:val="center"/>
          </w:tcPr>
          <w:p w14:paraId="2D138CCA" w14:textId="77777777" w:rsidR="00353290" w:rsidRPr="0033246A" w:rsidRDefault="00353290" w:rsidP="0033246A">
            <w:pPr>
              <w:jc w:val="center"/>
              <w:rPr>
                <w:b/>
              </w:rPr>
            </w:pPr>
            <w:r w:rsidRPr="0033246A">
              <w:rPr>
                <w:b/>
              </w:rPr>
              <w:t>Godkänd av:</w:t>
            </w:r>
          </w:p>
        </w:tc>
        <w:tc>
          <w:tcPr>
            <w:tcW w:w="3127" w:type="dxa"/>
            <w:shd w:val="clear" w:color="auto" w:fill="C5E0B3" w:themeFill="accent6" w:themeFillTint="66"/>
            <w:vAlign w:val="center"/>
          </w:tcPr>
          <w:p w14:paraId="620CF0F4" w14:textId="78898DB4" w:rsidR="00353290" w:rsidRPr="0033246A" w:rsidRDefault="00353290" w:rsidP="0033246A">
            <w:pPr>
              <w:jc w:val="center"/>
              <w:rPr>
                <w:b/>
              </w:rPr>
            </w:pPr>
          </w:p>
        </w:tc>
      </w:tr>
      <w:tr w:rsidR="00A02A3A" w14:paraId="4BFE758B" w14:textId="77777777" w:rsidTr="00353290">
        <w:tc>
          <w:tcPr>
            <w:tcW w:w="1970" w:type="dxa"/>
          </w:tcPr>
          <w:p w14:paraId="7057369B" w14:textId="76E0FC09" w:rsidR="00A02A3A" w:rsidRPr="00353290" w:rsidRDefault="00E8677F" w:rsidP="00A02A3A">
            <w:pPr>
              <w:jc w:val="center"/>
              <w:rPr>
                <w:sz w:val="22"/>
              </w:rPr>
            </w:pPr>
            <w:r>
              <w:rPr>
                <w:sz w:val="22"/>
              </w:rPr>
              <w:t>2</w:t>
            </w:r>
            <w:r w:rsidR="00A02A3A">
              <w:rPr>
                <w:sz w:val="22"/>
              </w:rPr>
              <w:t>.0</w:t>
            </w:r>
          </w:p>
        </w:tc>
        <w:tc>
          <w:tcPr>
            <w:tcW w:w="2263" w:type="dxa"/>
          </w:tcPr>
          <w:p w14:paraId="5CD6BFEF" w14:textId="157563BC" w:rsidR="00A02A3A" w:rsidRPr="00353290" w:rsidRDefault="00A02A3A" w:rsidP="00A02A3A">
            <w:pPr>
              <w:jc w:val="center"/>
              <w:rPr>
                <w:sz w:val="22"/>
              </w:rPr>
            </w:pPr>
            <w:r>
              <w:rPr>
                <w:sz w:val="22"/>
              </w:rPr>
              <w:t>Staffan Fredlund</w:t>
            </w:r>
            <w:r w:rsidR="0098539C">
              <w:rPr>
                <w:sz w:val="22"/>
              </w:rPr>
              <w:t xml:space="preserve"> inkl. arbetsgrupp</w:t>
            </w:r>
            <w:r w:rsidR="00F53537">
              <w:rPr>
                <w:sz w:val="22"/>
              </w:rPr>
              <w:t xml:space="preserve"> (Staffan, Hannes, Jenny och Rickard)</w:t>
            </w:r>
          </w:p>
        </w:tc>
        <w:tc>
          <w:tcPr>
            <w:tcW w:w="2416" w:type="dxa"/>
          </w:tcPr>
          <w:p w14:paraId="358E15C2" w14:textId="198FA7FA" w:rsidR="00A02A3A" w:rsidRPr="00353290" w:rsidRDefault="0098539C" w:rsidP="00A02A3A">
            <w:pPr>
              <w:jc w:val="center"/>
              <w:rPr>
                <w:sz w:val="22"/>
              </w:rPr>
            </w:pPr>
            <w:r>
              <w:rPr>
                <w:sz w:val="22"/>
              </w:rPr>
              <w:t>VD</w:t>
            </w:r>
          </w:p>
        </w:tc>
        <w:tc>
          <w:tcPr>
            <w:tcW w:w="3127" w:type="dxa"/>
          </w:tcPr>
          <w:p w14:paraId="26E57677" w14:textId="7494F965" w:rsidR="00A02A3A" w:rsidRPr="00353290" w:rsidRDefault="00F53537" w:rsidP="00A02A3A">
            <w:pPr>
              <w:jc w:val="center"/>
              <w:rPr>
                <w:sz w:val="22"/>
              </w:rPr>
            </w:pPr>
            <w:r>
              <w:rPr>
                <w:sz w:val="22"/>
              </w:rPr>
              <w:t>Större uppdatering från tidigare version 1.66</w:t>
            </w:r>
          </w:p>
        </w:tc>
      </w:tr>
      <w:bookmarkEnd w:id="7"/>
      <w:tr w:rsidR="00A02A3A" w14:paraId="3CB21FF0" w14:textId="77777777" w:rsidTr="00353290">
        <w:tc>
          <w:tcPr>
            <w:tcW w:w="1970" w:type="dxa"/>
          </w:tcPr>
          <w:p w14:paraId="7BF025D1" w14:textId="50EDC2B1" w:rsidR="00A02A3A" w:rsidRPr="00D06636" w:rsidRDefault="00A02A3A" w:rsidP="00A02A3A">
            <w:pPr>
              <w:jc w:val="center"/>
              <w:rPr>
                <w:sz w:val="22"/>
              </w:rPr>
            </w:pPr>
          </w:p>
        </w:tc>
        <w:tc>
          <w:tcPr>
            <w:tcW w:w="2263" w:type="dxa"/>
          </w:tcPr>
          <w:p w14:paraId="46E7B857" w14:textId="4B568309" w:rsidR="00A02A3A" w:rsidRPr="00D06636" w:rsidRDefault="00A02A3A" w:rsidP="00A02A3A">
            <w:pPr>
              <w:jc w:val="center"/>
              <w:rPr>
                <w:sz w:val="22"/>
              </w:rPr>
            </w:pPr>
          </w:p>
        </w:tc>
        <w:tc>
          <w:tcPr>
            <w:tcW w:w="2416" w:type="dxa"/>
          </w:tcPr>
          <w:p w14:paraId="4297AD5C" w14:textId="18248030" w:rsidR="00A02A3A" w:rsidRPr="00D06636" w:rsidRDefault="00A02A3A" w:rsidP="00A02A3A">
            <w:pPr>
              <w:jc w:val="center"/>
              <w:rPr>
                <w:sz w:val="22"/>
              </w:rPr>
            </w:pPr>
          </w:p>
        </w:tc>
        <w:tc>
          <w:tcPr>
            <w:tcW w:w="3127" w:type="dxa"/>
          </w:tcPr>
          <w:p w14:paraId="4FE26E66" w14:textId="6B22264E" w:rsidR="00A02A3A" w:rsidRPr="00D06636" w:rsidRDefault="00A02A3A" w:rsidP="002312F5">
            <w:pPr>
              <w:jc w:val="center"/>
              <w:rPr>
                <w:sz w:val="22"/>
              </w:rPr>
            </w:pPr>
          </w:p>
        </w:tc>
      </w:tr>
      <w:tr w:rsidR="00A02A3A" w14:paraId="7EB7BE36" w14:textId="77777777" w:rsidTr="00353290">
        <w:tc>
          <w:tcPr>
            <w:tcW w:w="1970" w:type="dxa"/>
          </w:tcPr>
          <w:p w14:paraId="18800EB6" w14:textId="40144A07" w:rsidR="00A02A3A" w:rsidRPr="00D06636" w:rsidRDefault="00A02A3A" w:rsidP="00A02A3A">
            <w:pPr>
              <w:jc w:val="center"/>
              <w:rPr>
                <w:sz w:val="22"/>
              </w:rPr>
            </w:pPr>
          </w:p>
        </w:tc>
        <w:tc>
          <w:tcPr>
            <w:tcW w:w="2263" w:type="dxa"/>
          </w:tcPr>
          <w:p w14:paraId="03C10B67" w14:textId="4F490A13" w:rsidR="00A02A3A" w:rsidRPr="00D06636" w:rsidRDefault="00A02A3A" w:rsidP="00A02A3A">
            <w:pPr>
              <w:jc w:val="center"/>
              <w:rPr>
                <w:sz w:val="22"/>
              </w:rPr>
            </w:pPr>
          </w:p>
        </w:tc>
        <w:tc>
          <w:tcPr>
            <w:tcW w:w="2416" w:type="dxa"/>
          </w:tcPr>
          <w:p w14:paraId="1FDF1323" w14:textId="2067F5AF" w:rsidR="00A02A3A" w:rsidRPr="00D06636" w:rsidRDefault="00A02A3A" w:rsidP="00A02A3A">
            <w:pPr>
              <w:jc w:val="center"/>
              <w:rPr>
                <w:sz w:val="22"/>
              </w:rPr>
            </w:pPr>
          </w:p>
        </w:tc>
        <w:tc>
          <w:tcPr>
            <w:tcW w:w="3127" w:type="dxa"/>
          </w:tcPr>
          <w:p w14:paraId="4BEDD957" w14:textId="4C52D2A6" w:rsidR="00A02A3A" w:rsidRPr="00D06636" w:rsidRDefault="00A02A3A" w:rsidP="00A02A3A">
            <w:pPr>
              <w:jc w:val="center"/>
              <w:rPr>
                <w:sz w:val="22"/>
              </w:rPr>
            </w:pPr>
          </w:p>
        </w:tc>
      </w:tr>
      <w:tr w:rsidR="00A02A3A" w14:paraId="32759E49" w14:textId="77777777" w:rsidTr="00353290">
        <w:tc>
          <w:tcPr>
            <w:tcW w:w="1970" w:type="dxa"/>
          </w:tcPr>
          <w:p w14:paraId="6A091520" w14:textId="31EDA220" w:rsidR="00A02A3A" w:rsidRPr="00353290" w:rsidRDefault="00A02A3A" w:rsidP="00A02A3A">
            <w:pPr>
              <w:jc w:val="center"/>
              <w:rPr>
                <w:sz w:val="22"/>
              </w:rPr>
            </w:pPr>
          </w:p>
        </w:tc>
        <w:tc>
          <w:tcPr>
            <w:tcW w:w="2263" w:type="dxa"/>
          </w:tcPr>
          <w:p w14:paraId="797C6209" w14:textId="61C08650" w:rsidR="00A02A3A" w:rsidRPr="00353290" w:rsidRDefault="00A02A3A" w:rsidP="00A02A3A">
            <w:pPr>
              <w:jc w:val="center"/>
              <w:rPr>
                <w:sz w:val="22"/>
              </w:rPr>
            </w:pPr>
          </w:p>
        </w:tc>
        <w:tc>
          <w:tcPr>
            <w:tcW w:w="2416" w:type="dxa"/>
          </w:tcPr>
          <w:p w14:paraId="33C9E550" w14:textId="7EC835AF" w:rsidR="00A02A3A" w:rsidRPr="00353290" w:rsidRDefault="00A02A3A" w:rsidP="00A02A3A">
            <w:pPr>
              <w:jc w:val="center"/>
              <w:rPr>
                <w:sz w:val="22"/>
              </w:rPr>
            </w:pPr>
          </w:p>
        </w:tc>
        <w:tc>
          <w:tcPr>
            <w:tcW w:w="3127" w:type="dxa"/>
          </w:tcPr>
          <w:p w14:paraId="636EF338" w14:textId="6568C130" w:rsidR="00A02A3A" w:rsidRPr="00353290" w:rsidRDefault="00A02A3A" w:rsidP="00A02A3A">
            <w:pPr>
              <w:jc w:val="center"/>
              <w:rPr>
                <w:sz w:val="22"/>
              </w:rPr>
            </w:pPr>
          </w:p>
        </w:tc>
      </w:tr>
      <w:tr w:rsidR="00265C83" w14:paraId="4B1B6D65" w14:textId="77777777" w:rsidTr="00353290">
        <w:tc>
          <w:tcPr>
            <w:tcW w:w="1970" w:type="dxa"/>
          </w:tcPr>
          <w:p w14:paraId="6546226C" w14:textId="451EDA32" w:rsidR="00265C83" w:rsidRDefault="00265C83" w:rsidP="00A02A3A">
            <w:pPr>
              <w:jc w:val="center"/>
              <w:rPr>
                <w:sz w:val="22"/>
              </w:rPr>
            </w:pPr>
          </w:p>
        </w:tc>
        <w:tc>
          <w:tcPr>
            <w:tcW w:w="2263" w:type="dxa"/>
          </w:tcPr>
          <w:p w14:paraId="4EA36326" w14:textId="444C7B31" w:rsidR="00265C83" w:rsidRDefault="00265C83" w:rsidP="00A02A3A">
            <w:pPr>
              <w:jc w:val="center"/>
              <w:rPr>
                <w:sz w:val="22"/>
              </w:rPr>
            </w:pPr>
          </w:p>
        </w:tc>
        <w:tc>
          <w:tcPr>
            <w:tcW w:w="2416" w:type="dxa"/>
          </w:tcPr>
          <w:p w14:paraId="6D1F8171" w14:textId="0F0EC29B" w:rsidR="00265C83" w:rsidRDefault="00265C83" w:rsidP="00A02A3A">
            <w:pPr>
              <w:jc w:val="center"/>
              <w:rPr>
                <w:sz w:val="22"/>
              </w:rPr>
            </w:pPr>
          </w:p>
        </w:tc>
        <w:tc>
          <w:tcPr>
            <w:tcW w:w="3127" w:type="dxa"/>
          </w:tcPr>
          <w:p w14:paraId="14BA5354" w14:textId="04717128" w:rsidR="00265C83" w:rsidRPr="001B1692" w:rsidRDefault="00265C83" w:rsidP="001B1692">
            <w:pPr>
              <w:pStyle w:val="Brdtext"/>
            </w:pPr>
          </w:p>
        </w:tc>
      </w:tr>
      <w:tr w:rsidR="0056682C" w14:paraId="7FD7E3CB" w14:textId="77777777" w:rsidTr="00353290">
        <w:tc>
          <w:tcPr>
            <w:tcW w:w="1970" w:type="dxa"/>
          </w:tcPr>
          <w:p w14:paraId="06D938F3" w14:textId="076356DC" w:rsidR="0056682C" w:rsidRDefault="0056682C" w:rsidP="00A02A3A">
            <w:pPr>
              <w:jc w:val="center"/>
              <w:rPr>
                <w:sz w:val="22"/>
              </w:rPr>
            </w:pPr>
          </w:p>
        </w:tc>
        <w:tc>
          <w:tcPr>
            <w:tcW w:w="2263" w:type="dxa"/>
          </w:tcPr>
          <w:p w14:paraId="566A711B" w14:textId="0AD0CD5E" w:rsidR="0056682C" w:rsidRDefault="0056682C" w:rsidP="00A02A3A">
            <w:pPr>
              <w:jc w:val="center"/>
              <w:rPr>
                <w:sz w:val="22"/>
              </w:rPr>
            </w:pPr>
          </w:p>
        </w:tc>
        <w:tc>
          <w:tcPr>
            <w:tcW w:w="2416" w:type="dxa"/>
          </w:tcPr>
          <w:p w14:paraId="4C8206CE" w14:textId="29A06F0B" w:rsidR="0056682C" w:rsidRDefault="0056682C" w:rsidP="00A02A3A">
            <w:pPr>
              <w:jc w:val="center"/>
              <w:rPr>
                <w:sz w:val="22"/>
              </w:rPr>
            </w:pPr>
          </w:p>
        </w:tc>
        <w:tc>
          <w:tcPr>
            <w:tcW w:w="3127" w:type="dxa"/>
          </w:tcPr>
          <w:p w14:paraId="334BD930" w14:textId="4BA5905F" w:rsidR="0056682C" w:rsidRDefault="0056682C" w:rsidP="002C02FD">
            <w:pPr>
              <w:pStyle w:val="Brdtext"/>
              <w:rPr>
                <w:sz w:val="22"/>
              </w:rPr>
            </w:pPr>
          </w:p>
        </w:tc>
      </w:tr>
      <w:tr w:rsidR="00374438" w14:paraId="69256364" w14:textId="77777777" w:rsidTr="00353290">
        <w:tc>
          <w:tcPr>
            <w:tcW w:w="1970" w:type="dxa"/>
          </w:tcPr>
          <w:p w14:paraId="251714A6" w14:textId="39CF38F4" w:rsidR="00374438" w:rsidRDefault="00374438" w:rsidP="00A02A3A">
            <w:pPr>
              <w:jc w:val="center"/>
              <w:rPr>
                <w:sz w:val="22"/>
              </w:rPr>
            </w:pPr>
          </w:p>
        </w:tc>
        <w:tc>
          <w:tcPr>
            <w:tcW w:w="2263" w:type="dxa"/>
          </w:tcPr>
          <w:p w14:paraId="017FFD40" w14:textId="6B871F78" w:rsidR="00374438" w:rsidRDefault="00374438" w:rsidP="00A02A3A">
            <w:pPr>
              <w:jc w:val="center"/>
              <w:rPr>
                <w:sz w:val="22"/>
              </w:rPr>
            </w:pPr>
          </w:p>
        </w:tc>
        <w:tc>
          <w:tcPr>
            <w:tcW w:w="2416" w:type="dxa"/>
          </w:tcPr>
          <w:p w14:paraId="262324AB" w14:textId="0E97AAFB" w:rsidR="00374438" w:rsidRDefault="00374438" w:rsidP="00A02A3A">
            <w:pPr>
              <w:jc w:val="center"/>
              <w:rPr>
                <w:sz w:val="22"/>
              </w:rPr>
            </w:pPr>
          </w:p>
        </w:tc>
        <w:tc>
          <w:tcPr>
            <w:tcW w:w="3127" w:type="dxa"/>
          </w:tcPr>
          <w:p w14:paraId="2D42723D" w14:textId="0907E2E2" w:rsidR="00374438" w:rsidRDefault="00374438" w:rsidP="002C02FD">
            <w:pPr>
              <w:pStyle w:val="Brdtext"/>
              <w:rPr>
                <w:sz w:val="22"/>
              </w:rPr>
            </w:pPr>
          </w:p>
        </w:tc>
      </w:tr>
      <w:tr w:rsidR="00244DB7" w14:paraId="57BE5AF1" w14:textId="77777777" w:rsidTr="00353290">
        <w:tc>
          <w:tcPr>
            <w:tcW w:w="1970" w:type="dxa"/>
          </w:tcPr>
          <w:p w14:paraId="26BB45C9" w14:textId="129558BE" w:rsidR="00244DB7" w:rsidRDefault="00244DB7" w:rsidP="00244DB7">
            <w:pPr>
              <w:jc w:val="center"/>
              <w:rPr>
                <w:sz w:val="22"/>
              </w:rPr>
            </w:pPr>
          </w:p>
        </w:tc>
        <w:tc>
          <w:tcPr>
            <w:tcW w:w="2263" w:type="dxa"/>
          </w:tcPr>
          <w:p w14:paraId="7971092E" w14:textId="1F72CFA9" w:rsidR="00244DB7" w:rsidRDefault="00244DB7" w:rsidP="00244DB7">
            <w:pPr>
              <w:jc w:val="center"/>
              <w:rPr>
                <w:sz w:val="22"/>
              </w:rPr>
            </w:pPr>
          </w:p>
        </w:tc>
        <w:tc>
          <w:tcPr>
            <w:tcW w:w="2416" w:type="dxa"/>
          </w:tcPr>
          <w:p w14:paraId="007A2FC3" w14:textId="77AC1371" w:rsidR="00244DB7" w:rsidRDefault="00244DB7" w:rsidP="00244DB7">
            <w:pPr>
              <w:jc w:val="center"/>
              <w:rPr>
                <w:sz w:val="22"/>
              </w:rPr>
            </w:pPr>
          </w:p>
        </w:tc>
        <w:tc>
          <w:tcPr>
            <w:tcW w:w="3127" w:type="dxa"/>
          </w:tcPr>
          <w:p w14:paraId="6A86FDAA" w14:textId="5DC8B3F1" w:rsidR="00244DB7" w:rsidRDefault="00244DB7" w:rsidP="00244DB7">
            <w:pPr>
              <w:pStyle w:val="Brdtext"/>
              <w:rPr>
                <w:sz w:val="22"/>
              </w:rPr>
            </w:pPr>
          </w:p>
        </w:tc>
      </w:tr>
      <w:tr w:rsidR="007206BB" w14:paraId="6515BB4A" w14:textId="77777777" w:rsidTr="00353290">
        <w:tc>
          <w:tcPr>
            <w:tcW w:w="1970" w:type="dxa"/>
          </w:tcPr>
          <w:p w14:paraId="24D8FB58" w14:textId="14ABE2C9" w:rsidR="007206BB" w:rsidRDefault="007206BB" w:rsidP="00244DB7">
            <w:pPr>
              <w:jc w:val="center"/>
              <w:rPr>
                <w:sz w:val="22"/>
              </w:rPr>
            </w:pPr>
          </w:p>
        </w:tc>
        <w:tc>
          <w:tcPr>
            <w:tcW w:w="2263" w:type="dxa"/>
          </w:tcPr>
          <w:p w14:paraId="332F19A4" w14:textId="3DEBA87F" w:rsidR="007206BB" w:rsidRDefault="007206BB" w:rsidP="00244DB7">
            <w:pPr>
              <w:jc w:val="center"/>
              <w:rPr>
                <w:sz w:val="22"/>
              </w:rPr>
            </w:pPr>
          </w:p>
        </w:tc>
        <w:tc>
          <w:tcPr>
            <w:tcW w:w="2416" w:type="dxa"/>
          </w:tcPr>
          <w:p w14:paraId="30F764AC" w14:textId="1A6C0AEB" w:rsidR="007206BB" w:rsidRDefault="007206BB" w:rsidP="00244DB7">
            <w:pPr>
              <w:jc w:val="center"/>
              <w:rPr>
                <w:sz w:val="22"/>
              </w:rPr>
            </w:pPr>
          </w:p>
        </w:tc>
        <w:tc>
          <w:tcPr>
            <w:tcW w:w="3127" w:type="dxa"/>
          </w:tcPr>
          <w:p w14:paraId="1DDDE7E3" w14:textId="067A3C68" w:rsidR="007206BB" w:rsidRDefault="007206BB" w:rsidP="00244DB7">
            <w:pPr>
              <w:pStyle w:val="Brdtext"/>
              <w:rPr>
                <w:sz w:val="22"/>
              </w:rPr>
            </w:pPr>
          </w:p>
        </w:tc>
      </w:tr>
      <w:tr w:rsidR="00F95290" w14:paraId="20606049" w14:textId="77777777" w:rsidTr="00353290">
        <w:tc>
          <w:tcPr>
            <w:tcW w:w="1970" w:type="dxa"/>
          </w:tcPr>
          <w:p w14:paraId="6D8880C7" w14:textId="5BC12660" w:rsidR="00F95290" w:rsidRDefault="00F95290" w:rsidP="00244DB7">
            <w:pPr>
              <w:jc w:val="center"/>
              <w:rPr>
                <w:sz w:val="22"/>
              </w:rPr>
            </w:pPr>
          </w:p>
        </w:tc>
        <w:tc>
          <w:tcPr>
            <w:tcW w:w="2263" w:type="dxa"/>
          </w:tcPr>
          <w:p w14:paraId="28C15292" w14:textId="60C40A04" w:rsidR="00F95290" w:rsidRDefault="00F95290" w:rsidP="00244DB7">
            <w:pPr>
              <w:jc w:val="center"/>
              <w:rPr>
                <w:sz w:val="22"/>
              </w:rPr>
            </w:pPr>
          </w:p>
        </w:tc>
        <w:tc>
          <w:tcPr>
            <w:tcW w:w="2416" w:type="dxa"/>
          </w:tcPr>
          <w:p w14:paraId="1B8983AF" w14:textId="15AB1EAA" w:rsidR="00F95290" w:rsidRDefault="00F95290" w:rsidP="00244DB7">
            <w:pPr>
              <w:jc w:val="center"/>
              <w:rPr>
                <w:sz w:val="22"/>
              </w:rPr>
            </w:pPr>
          </w:p>
        </w:tc>
        <w:tc>
          <w:tcPr>
            <w:tcW w:w="3127" w:type="dxa"/>
          </w:tcPr>
          <w:p w14:paraId="058D7F7C" w14:textId="2127F9E9" w:rsidR="00BC734C" w:rsidRDefault="00BC734C" w:rsidP="00244DB7">
            <w:pPr>
              <w:pStyle w:val="Brdtext"/>
              <w:rPr>
                <w:sz w:val="22"/>
              </w:rPr>
            </w:pPr>
          </w:p>
        </w:tc>
      </w:tr>
      <w:tr w:rsidR="006C4801" w14:paraId="5DB3F221" w14:textId="77777777" w:rsidTr="00353290">
        <w:tc>
          <w:tcPr>
            <w:tcW w:w="1970" w:type="dxa"/>
          </w:tcPr>
          <w:p w14:paraId="52D4F2DB" w14:textId="76A7AE0E" w:rsidR="006C4801" w:rsidRDefault="006C4801" w:rsidP="00244DB7">
            <w:pPr>
              <w:jc w:val="center"/>
              <w:rPr>
                <w:sz w:val="22"/>
              </w:rPr>
            </w:pPr>
          </w:p>
        </w:tc>
        <w:tc>
          <w:tcPr>
            <w:tcW w:w="2263" w:type="dxa"/>
          </w:tcPr>
          <w:p w14:paraId="4E7593C0" w14:textId="7A5DAC4B" w:rsidR="006C4801" w:rsidRDefault="006C4801" w:rsidP="00244DB7">
            <w:pPr>
              <w:jc w:val="center"/>
              <w:rPr>
                <w:sz w:val="22"/>
              </w:rPr>
            </w:pPr>
          </w:p>
        </w:tc>
        <w:tc>
          <w:tcPr>
            <w:tcW w:w="2416" w:type="dxa"/>
          </w:tcPr>
          <w:p w14:paraId="0FB1FE93" w14:textId="7DD1F2D4" w:rsidR="006C4801" w:rsidRDefault="006C4801" w:rsidP="00244DB7">
            <w:pPr>
              <w:jc w:val="center"/>
              <w:rPr>
                <w:sz w:val="22"/>
              </w:rPr>
            </w:pPr>
          </w:p>
        </w:tc>
        <w:tc>
          <w:tcPr>
            <w:tcW w:w="3127" w:type="dxa"/>
          </w:tcPr>
          <w:p w14:paraId="3A800E5E" w14:textId="1BEA126F" w:rsidR="006C4801" w:rsidRDefault="006C4801" w:rsidP="00244DB7">
            <w:pPr>
              <w:pStyle w:val="Brdtext"/>
              <w:rPr>
                <w:sz w:val="22"/>
              </w:rPr>
            </w:pPr>
          </w:p>
        </w:tc>
      </w:tr>
      <w:tr w:rsidR="001F7A48" w14:paraId="13B86C78" w14:textId="77777777" w:rsidTr="00353290">
        <w:tc>
          <w:tcPr>
            <w:tcW w:w="1970" w:type="dxa"/>
          </w:tcPr>
          <w:p w14:paraId="2D5B6B83" w14:textId="2CD2D4BE" w:rsidR="001F7A48" w:rsidRDefault="001F7A48" w:rsidP="00244DB7">
            <w:pPr>
              <w:jc w:val="center"/>
              <w:rPr>
                <w:sz w:val="22"/>
              </w:rPr>
            </w:pPr>
          </w:p>
        </w:tc>
        <w:tc>
          <w:tcPr>
            <w:tcW w:w="2263" w:type="dxa"/>
          </w:tcPr>
          <w:p w14:paraId="27384D65" w14:textId="67185DC9" w:rsidR="001F7A48" w:rsidRDefault="001F7A48" w:rsidP="00244DB7">
            <w:pPr>
              <w:jc w:val="center"/>
              <w:rPr>
                <w:sz w:val="22"/>
              </w:rPr>
            </w:pPr>
          </w:p>
        </w:tc>
        <w:tc>
          <w:tcPr>
            <w:tcW w:w="2416" w:type="dxa"/>
          </w:tcPr>
          <w:p w14:paraId="35FDD623" w14:textId="75700FBB" w:rsidR="001F7A48" w:rsidRDefault="001F7A48" w:rsidP="00244DB7">
            <w:pPr>
              <w:jc w:val="center"/>
              <w:rPr>
                <w:sz w:val="22"/>
              </w:rPr>
            </w:pPr>
          </w:p>
        </w:tc>
        <w:tc>
          <w:tcPr>
            <w:tcW w:w="3127" w:type="dxa"/>
          </w:tcPr>
          <w:p w14:paraId="660CCA43" w14:textId="19CD562F" w:rsidR="001F7A48" w:rsidRDefault="001F7A48" w:rsidP="00244DB7">
            <w:pPr>
              <w:pStyle w:val="Brdtext"/>
              <w:rPr>
                <w:sz w:val="22"/>
              </w:rPr>
            </w:pPr>
          </w:p>
        </w:tc>
      </w:tr>
      <w:tr w:rsidR="008A785D" w14:paraId="4E097F4A" w14:textId="77777777" w:rsidTr="00353290">
        <w:tc>
          <w:tcPr>
            <w:tcW w:w="1970" w:type="dxa"/>
          </w:tcPr>
          <w:p w14:paraId="519CE194" w14:textId="5438184B" w:rsidR="008A785D" w:rsidRDefault="008A785D" w:rsidP="00244DB7">
            <w:pPr>
              <w:jc w:val="center"/>
              <w:rPr>
                <w:sz w:val="22"/>
              </w:rPr>
            </w:pPr>
          </w:p>
        </w:tc>
        <w:tc>
          <w:tcPr>
            <w:tcW w:w="2263" w:type="dxa"/>
          </w:tcPr>
          <w:p w14:paraId="0A86D4A5" w14:textId="3531D7FF" w:rsidR="008A785D" w:rsidRDefault="008A785D" w:rsidP="00244DB7">
            <w:pPr>
              <w:jc w:val="center"/>
              <w:rPr>
                <w:sz w:val="22"/>
              </w:rPr>
            </w:pPr>
          </w:p>
        </w:tc>
        <w:tc>
          <w:tcPr>
            <w:tcW w:w="2416" w:type="dxa"/>
          </w:tcPr>
          <w:p w14:paraId="71986FC4" w14:textId="1CE26B0F" w:rsidR="008A785D" w:rsidRDefault="008A785D" w:rsidP="00244DB7">
            <w:pPr>
              <w:jc w:val="center"/>
              <w:rPr>
                <w:sz w:val="22"/>
              </w:rPr>
            </w:pPr>
          </w:p>
        </w:tc>
        <w:tc>
          <w:tcPr>
            <w:tcW w:w="3127" w:type="dxa"/>
          </w:tcPr>
          <w:p w14:paraId="0004AA64" w14:textId="2F384601" w:rsidR="008A785D" w:rsidRDefault="008A785D" w:rsidP="00A4435B">
            <w:pPr>
              <w:pStyle w:val="Brdtext"/>
              <w:rPr>
                <w:sz w:val="22"/>
              </w:rPr>
            </w:pPr>
          </w:p>
        </w:tc>
      </w:tr>
      <w:tr w:rsidR="008A785D" w14:paraId="6719ACB3" w14:textId="77777777" w:rsidTr="00353290">
        <w:tc>
          <w:tcPr>
            <w:tcW w:w="1970" w:type="dxa"/>
          </w:tcPr>
          <w:p w14:paraId="7DBE9962" w14:textId="77777777" w:rsidR="008A785D" w:rsidRDefault="008A785D" w:rsidP="00244DB7">
            <w:pPr>
              <w:jc w:val="center"/>
              <w:rPr>
                <w:sz w:val="22"/>
              </w:rPr>
            </w:pPr>
          </w:p>
        </w:tc>
        <w:tc>
          <w:tcPr>
            <w:tcW w:w="2263" w:type="dxa"/>
          </w:tcPr>
          <w:p w14:paraId="140F4482" w14:textId="77777777" w:rsidR="008A785D" w:rsidRDefault="008A785D" w:rsidP="00244DB7">
            <w:pPr>
              <w:jc w:val="center"/>
              <w:rPr>
                <w:sz w:val="22"/>
              </w:rPr>
            </w:pPr>
          </w:p>
        </w:tc>
        <w:tc>
          <w:tcPr>
            <w:tcW w:w="2416" w:type="dxa"/>
          </w:tcPr>
          <w:p w14:paraId="28C3E51A" w14:textId="77777777" w:rsidR="008A785D" w:rsidRDefault="008A785D" w:rsidP="00244DB7">
            <w:pPr>
              <w:jc w:val="center"/>
              <w:rPr>
                <w:sz w:val="22"/>
              </w:rPr>
            </w:pPr>
          </w:p>
        </w:tc>
        <w:tc>
          <w:tcPr>
            <w:tcW w:w="3127" w:type="dxa"/>
          </w:tcPr>
          <w:p w14:paraId="7E38E0EC" w14:textId="77777777" w:rsidR="008A785D" w:rsidRDefault="008A785D" w:rsidP="00A4435B">
            <w:pPr>
              <w:pStyle w:val="Brdtext"/>
              <w:rPr>
                <w:sz w:val="22"/>
              </w:rPr>
            </w:pPr>
          </w:p>
        </w:tc>
      </w:tr>
      <w:tr w:rsidR="008A785D" w14:paraId="3FF61385" w14:textId="77777777" w:rsidTr="00353290">
        <w:tc>
          <w:tcPr>
            <w:tcW w:w="1970" w:type="dxa"/>
          </w:tcPr>
          <w:p w14:paraId="3B8DC715" w14:textId="77777777" w:rsidR="008A785D" w:rsidRDefault="008A785D" w:rsidP="00244DB7">
            <w:pPr>
              <w:jc w:val="center"/>
              <w:rPr>
                <w:sz w:val="22"/>
              </w:rPr>
            </w:pPr>
          </w:p>
        </w:tc>
        <w:tc>
          <w:tcPr>
            <w:tcW w:w="2263" w:type="dxa"/>
          </w:tcPr>
          <w:p w14:paraId="491B3424" w14:textId="77777777" w:rsidR="008A785D" w:rsidRDefault="008A785D" w:rsidP="00244DB7">
            <w:pPr>
              <w:jc w:val="center"/>
              <w:rPr>
                <w:sz w:val="22"/>
              </w:rPr>
            </w:pPr>
          </w:p>
        </w:tc>
        <w:tc>
          <w:tcPr>
            <w:tcW w:w="2416" w:type="dxa"/>
          </w:tcPr>
          <w:p w14:paraId="33AC15CE" w14:textId="77777777" w:rsidR="008A785D" w:rsidRDefault="008A785D" w:rsidP="00244DB7">
            <w:pPr>
              <w:jc w:val="center"/>
              <w:rPr>
                <w:sz w:val="22"/>
              </w:rPr>
            </w:pPr>
          </w:p>
        </w:tc>
        <w:tc>
          <w:tcPr>
            <w:tcW w:w="3127" w:type="dxa"/>
          </w:tcPr>
          <w:p w14:paraId="6BCD59AC" w14:textId="77777777" w:rsidR="008A785D" w:rsidRDefault="008A785D" w:rsidP="00A4435B">
            <w:pPr>
              <w:pStyle w:val="Brdtext"/>
              <w:rPr>
                <w:sz w:val="22"/>
              </w:rPr>
            </w:pPr>
          </w:p>
        </w:tc>
      </w:tr>
    </w:tbl>
    <w:p w14:paraId="76409826" w14:textId="77777777" w:rsidR="00334283" w:rsidRDefault="00334283" w:rsidP="000D7957">
      <w:bookmarkStart w:id="8" w:name="_Toc292355473"/>
      <w:bookmarkStart w:id="9" w:name="_Toc450809135"/>
      <w:bookmarkStart w:id="10" w:name="_Toc450809263"/>
    </w:p>
    <w:p w14:paraId="0F45F209" w14:textId="5E57AEDB" w:rsidR="00294078" w:rsidRDefault="00294078" w:rsidP="00AF66DA">
      <w:pPr>
        <w:rPr>
          <w:b/>
          <w:sz w:val="36"/>
        </w:rPr>
      </w:pPr>
    </w:p>
    <w:p w14:paraId="64DBE3B8" w14:textId="4BE41D91" w:rsidR="008A785D" w:rsidRDefault="008A785D" w:rsidP="008A785D">
      <w:pPr>
        <w:tabs>
          <w:tab w:val="left" w:pos="2325"/>
        </w:tabs>
        <w:rPr>
          <w:b/>
          <w:sz w:val="36"/>
        </w:rPr>
      </w:pPr>
      <w:r>
        <w:rPr>
          <w:b/>
          <w:sz w:val="36"/>
        </w:rPr>
        <w:tab/>
      </w:r>
    </w:p>
    <w:p w14:paraId="2907D6E8" w14:textId="0F770CCC" w:rsidR="00A02A3A" w:rsidRPr="003314B9" w:rsidRDefault="00AF66DA" w:rsidP="000D7957">
      <w:pPr>
        <w:rPr>
          <w:b/>
          <w:sz w:val="36"/>
        </w:rPr>
      </w:pPr>
      <w:r w:rsidRPr="000D7957">
        <w:rPr>
          <w:b/>
          <w:sz w:val="36"/>
        </w:rPr>
        <w:t>Versionshantering</w:t>
      </w:r>
      <w:r>
        <w:rPr>
          <w:b/>
          <w:sz w:val="36"/>
        </w:rPr>
        <w:t xml:space="preserve"> av miljöprogram </w:t>
      </w:r>
      <w:r w:rsidRPr="00AF66DA">
        <w:rPr>
          <w:b/>
          <w:sz w:val="36"/>
          <w:u w:val="single"/>
        </w:rPr>
        <w:t>inom</w:t>
      </w:r>
      <w:r>
        <w:rPr>
          <w:b/>
          <w:sz w:val="36"/>
        </w:rPr>
        <w:t xml:space="preserve"> projektet </w:t>
      </w:r>
    </w:p>
    <w:tbl>
      <w:tblPr>
        <w:tblStyle w:val="Tabellrutnt"/>
        <w:tblW w:w="9776" w:type="dxa"/>
        <w:tblLook w:val="04A0" w:firstRow="1" w:lastRow="0" w:firstColumn="1" w:lastColumn="0" w:noHBand="0" w:noVBand="1"/>
      </w:tblPr>
      <w:tblGrid>
        <w:gridCol w:w="1970"/>
        <w:gridCol w:w="2263"/>
        <w:gridCol w:w="2416"/>
        <w:gridCol w:w="3127"/>
      </w:tblGrid>
      <w:tr w:rsidR="00AF66DA" w14:paraId="12EC50C8" w14:textId="77777777" w:rsidTr="004B356A">
        <w:tc>
          <w:tcPr>
            <w:tcW w:w="1970" w:type="dxa"/>
            <w:shd w:val="clear" w:color="auto" w:fill="C5E0B3" w:themeFill="accent6" w:themeFillTint="66"/>
            <w:vAlign w:val="center"/>
          </w:tcPr>
          <w:p w14:paraId="2CCC3E3A" w14:textId="77777777" w:rsidR="00AF66DA" w:rsidRPr="0033246A" w:rsidRDefault="00AF66DA" w:rsidP="004B356A">
            <w:pPr>
              <w:jc w:val="center"/>
              <w:rPr>
                <w:b/>
              </w:rPr>
            </w:pPr>
            <w:r w:rsidRPr="0033246A">
              <w:rPr>
                <w:b/>
              </w:rPr>
              <w:t>Version/Datum</w:t>
            </w:r>
          </w:p>
        </w:tc>
        <w:tc>
          <w:tcPr>
            <w:tcW w:w="2263" w:type="dxa"/>
            <w:shd w:val="clear" w:color="auto" w:fill="C5E0B3" w:themeFill="accent6" w:themeFillTint="66"/>
            <w:vAlign w:val="center"/>
          </w:tcPr>
          <w:p w14:paraId="327BF689" w14:textId="77777777" w:rsidR="00AF66DA" w:rsidRPr="0033246A" w:rsidRDefault="00AF66DA" w:rsidP="004B356A">
            <w:pPr>
              <w:jc w:val="center"/>
              <w:rPr>
                <w:b/>
              </w:rPr>
            </w:pPr>
            <w:r w:rsidRPr="0033246A">
              <w:rPr>
                <w:b/>
              </w:rPr>
              <w:t>Redigerad av:</w:t>
            </w:r>
          </w:p>
        </w:tc>
        <w:tc>
          <w:tcPr>
            <w:tcW w:w="2416" w:type="dxa"/>
            <w:shd w:val="clear" w:color="auto" w:fill="C5E0B3" w:themeFill="accent6" w:themeFillTint="66"/>
            <w:vAlign w:val="center"/>
          </w:tcPr>
          <w:p w14:paraId="58ADB9D7" w14:textId="77777777" w:rsidR="00AF66DA" w:rsidRPr="0033246A" w:rsidRDefault="00AF66DA" w:rsidP="004B356A">
            <w:pPr>
              <w:jc w:val="center"/>
              <w:rPr>
                <w:b/>
              </w:rPr>
            </w:pPr>
            <w:r w:rsidRPr="0033246A">
              <w:rPr>
                <w:b/>
              </w:rPr>
              <w:t>Godkänd av:</w:t>
            </w:r>
          </w:p>
        </w:tc>
        <w:tc>
          <w:tcPr>
            <w:tcW w:w="3127" w:type="dxa"/>
            <w:shd w:val="clear" w:color="auto" w:fill="C5E0B3" w:themeFill="accent6" w:themeFillTint="66"/>
            <w:vAlign w:val="center"/>
          </w:tcPr>
          <w:p w14:paraId="1BBF3F4E" w14:textId="77777777" w:rsidR="00AF66DA" w:rsidRPr="0033246A" w:rsidRDefault="00AF66DA" w:rsidP="004B356A">
            <w:pPr>
              <w:jc w:val="center"/>
              <w:rPr>
                <w:b/>
              </w:rPr>
            </w:pPr>
            <w:r w:rsidRPr="0033246A">
              <w:rPr>
                <w:b/>
              </w:rPr>
              <w:t>Kommentar:</w:t>
            </w:r>
          </w:p>
        </w:tc>
      </w:tr>
      <w:tr w:rsidR="00AF66DA" w14:paraId="749B061F" w14:textId="77777777" w:rsidTr="004B356A">
        <w:tc>
          <w:tcPr>
            <w:tcW w:w="1970" w:type="dxa"/>
          </w:tcPr>
          <w:p w14:paraId="0EE3BA0A" w14:textId="77777777" w:rsidR="00AF66DA" w:rsidRPr="00353290" w:rsidRDefault="00AF66DA" w:rsidP="004B356A">
            <w:pPr>
              <w:jc w:val="center"/>
              <w:rPr>
                <w:sz w:val="22"/>
              </w:rPr>
            </w:pPr>
            <w:r>
              <w:rPr>
                <w:sz w:val="22"/>
              </w:rPr>
              <w:t>0.1</w:t>
            </w:r>
          </w:p>
        </w:tc>
        <w:tc>
          <w:tcPr>
            <w:tcW w:w="2263" w:type="dxa"/>
          </w:tcPr>
          <w:p w14:paraId="5164B9A5" w14:textId="77777777" w:rsidR="00AF66DA" w:rsidRPr="00353290" w:rsidRDefault="00AF66DA" w:rsidP="004B356A">
            <w:pPr>
              <w:jc w:val="center"/>
              <w:rPr>
                <w:sz w:val="22"/>
              </w:rPr>
            </w:pPr>
          </w:p>
        </w:tc>
        <w:tc>
          <w:tcPr>
            <w:tcW w:w="2416" w:type="dxa"/>
          </w:tcPr>
          <w:p w14:paraId="2032C8A2" w14:textId="77777777" w:rsidR="00AF66DA" w:rsidRPr="00353290" w:rsidRDefault="00AF66DA" w:rsidP="004B356A">
            <w:pPr>
              <w:jc w:val="center"/>
              <w:rPr>
                <w:sz w:val="22"/>
              </w:rPr>
            </w:pPr>
          </w:p>
        </w:tc>
        <w:tc>
          <w:tcPr>
            <w:tcW w:w="3127" w:type="dxa"/>
          </w:tcPr>
          <w:p w14:paraId="5747B296" w14:textId="77777777" w:rsidR="00AF66DA" w:rsidRPr="00353290" w:rsidRDefault="00AF66DA" w:rsidP="004B356A">
            <w:pPr>
              <w:jc w:val="center"/>
              <w:rPr>
                <w:sz w:val="22"/>
              </w:rPr>
            </w:pPr>
          </w:p>
        </w:tc>
      </w:tr>
      <w:tr w:rsidR="00AF66DA" w14:paraId="74D00E42" w14:textId="77777777" w:rsidTr="004B356A">
        <w:tc>
          <w:tcPr>
            <w:tcW w:w="1970" w:type="dxa"/>
          </w:tcPr>
          <w:p w14:paraId="7A46C719" w14:textId="77777777" w:rsidR="00AF66DA" w:rsidRPr="00D06636" w:rsidRDefault="00AF66DA" w:rsidP="004B356A">
            <w:pPr>
              <w:jc w:val="center"/>
              <w:rPr>
                <w:sz w:val="22"/>
              </w:rPr>
            </w:pPr>
            <w:r>
              <w:rPr>
                <w:sz w:val="22"/>
              </w:rPr>
              <w:t>1.0</w:t>
            </w:r>
          </w:p>
        </w:tc>
        <w:tc>
          <w:tcPr>
            <w:tcW w:w="2263" w:type="dxa"/>
          </w:tcPr>
          <w:p w14:paraId="08510365" w14:textId="77777777" w:rsidR="00AF66DA" w:rsidRPr="00D06636" w:rsidRDefault="00AF66DA" w:rsidP="004B356A">
            <w:pPr>
              <w:jc w:val="center"/>
              <w:rPr>
                <w:sz w:val="22"/>
              </w:rPr>
            </w:pPr>
          </w:p>
        </w:tc>
        <w:tc>
          <w:tcPr>
            <w:tcW w:w="2416" w:type="dxa"/>
          </w:tcPr>
          <w:p w14:paraId="26FBF02B" w14:textId="77777777" w:rsidR="00AF66DA" w:rsidRPr="00D06636" w:rsidRDefault="00AF66DA" w:rsidP="004B356A">
            <w:pPr>
              <w:jc w:val="center"/>
              <w:rPr>
                <w:sz w:val="22"/>
              </w:rPr>
            </w:pPr>
          </w:p>
        </w:tc>
        <w:tc>
          <w:tcPr>
            <w:tcW w:w="3127" w:type="dxa"/>
          </w:tcPr>
          <w:p w14:paraId="2A39571F" w14:textId="77777777" w:rsidR="00AF66DA" w:rsidRPr="00D06636" w:rsidRDefault="00AF66DA" w:rsidP="004B356A">
            <w:pPr>
              <w:jc w:val="center"/>
              <w:rPr>
                <w:sz w:val="22"/>
              </w:rPr>
            </w:pPr>
          </w:p>
        </w:tc>
      </w:tr>
      <w:tr w:rsidR="00AF66DA" w14:paraId="6C0455BF" w14:textId="77777777" w:rsidTr="004B356A">
        <w:tc>
          <w:tcPr>
            <w:tcW w:w="1970" w:type="dxa"/>
          </w:tcPr>
          <w:p w14:paraId="6CBFFD8C" w14:textId="77777777" w:rsidR="00AF66DA" w:rsidRPr="00D06636" w:rsidRDefault="00AF66DA" w:rsidP="004B356A">
            <w:pPr>
              <w:jc w:val="center"/>
              <w:rPr>
                <w:sz w:val="22"/>
              </w:rPr>
            </w:pPr>
            <w:proofErr w:type="gramStart"/>
            <w:r>
              <w:rPr>
                <w:sz w:val="22"/>
              </w:rPr>
              <w:t>Etc.</w:t>
            </w:r>
            <w:proofErr w:type="gramEnd"/>
          </w:p>
        </w:tc>
        <w:tc>
          <w:tcPr>
            <w:tcW w:w="2263" w:type="dxa"/>
          </w:tcPr>
          <w:p w14:paraId="1C6EE291" w14:textId="77777777" w:rsidR="00AF66DA" w:rsidRPr="00D06636" w:rsidRDefault="00AF66DA" w:rsidP="004B356A">
            <w:pPr>
              <w:jc w:val="center"/>
              <w:rPr>
                <w:sz w:val="22"/>
              </w:rPr>
            </w:pPr>
          </w:p>
        </w:tc>
        <w:tc>
          <w:tcPr>
            <w:tcW w:w="2416" w:type="dxa"/>
          </w:tcPr>
          <w:p w14:paraId="64F68E25" w14:textId="77777777" w:rsidR="00AF66DA" w:rsidRPr="00D06636" w:rsidRDefault="00AF66DA" w:rsidP="004B356A">
            <w:pPr>
              <w:jc w:val="center"/>
              <w:rPr>
                <w:sz w:val="22"/>
              </w:rPr>
            </w:pPr>
          </w:p>
        </w:tc>
        <w:tc>
          <w:tcPr>
            <w:tcW w:w="3127" w:type="dxa"/>
          </w:tcPr>
          <w:p w14:paraId="61B8077E" w14:textId="77777777" w:rsidR="00AF66DA" w:rsidRPr="00D06636" w:rsidRDefault="00AF66DA" w:rsidP="004B356A">
            <w:pPr>
              <w:jc w:val="center"/>
              <w:rPr>
                <w:sz w:val="22"/>
              </w:rPr>
            </w:pPr>
          </w:p>
        </w:tc>
      </w:tr>
      <w:tr w:rsidR="00AF66DA" w14:paraId="6BD9D57E" w14:textId="77777777" w:rsidTr="004B356A">
        <w:tc>
          <w:tcPr>
            <w:tcW w:w="1970" w:type="dxa"/>
          </w:tcPr>
          <w:p w14:paraId="7D5A6C94" w14:textId="77777777" w:rsidR="00AF66DA" w:rsidRPr="00353290" w:rsidRDefault="00AF66DA" w:rsidP="004B356A">
            <w:pPr>
              <w:jc w:val="center"/>
              <w:rPr>
                <w:sz w:val="22"/>
              </w:rPr>
            </w:pPr>
          </w:p>
        </w:tc>
        <w:tc>
          <w:tcPr>
            <w:tcW w:w="2263" w:type="dxa"/>
          </w:tcPr>
          <w:p w14:paraId="1104750F" w14:textId="77777777" w:rsidR="00AF66DA" w:rsidRPr="00353290" w:rsidRDefault="00AF66DA" w:rsidP="004B356A">
            <w:pPr>
              <w:jc w:val="center"/>
              <w:rPr>
                <w:sz w:val="22"/>
              </w:rPr>
            </w:pPr>
          </w:p>
        </w:tc>
        <w:tc>
          <w:tcPr>
            <w:tcW w:w="2416" w:type="dxa"/>
          </w:tcPr>
          <w:p w14:paraId="730B8DB3" w14:textId="77777777" w:rsidR="00AF66DA" w:rsidRPr="00353290" w:rsidRDefault="00AF66DA" w:rsidP="004B356A">
            <w:pPr>
              <w:jc w:val="center"/>
              <w:rPr>
                <w:sz w:val="22"/>
              </w:rPr>
            </w:pPr>
          </w:p>
        </w:tc>
        <w:tc>
          <w:tcPr>
            <w:tcW w:w="3127" w:type="dxa"/>
          </w:tcPr>
          <w:p w14:paraId="1D47F049" w14:textId="77777777" w:rsidR="00AF66DA" w:rsidRPr="00353290" w:rsidRDefault="00AF66DA" w:rsidP="004B356A">
            <w:pPr>
              <w:jc w:val="center"/>
              <w:rPr>
                <w:sz w:val="22"/>
              </w:rPr>
            </w:pPr>
          </w:p>
        </w:tc>
      </w:tr>
      <w:tr w:rsidR="003314B9" w14:paraId="23319B7C" w14:textId="77777777" w:rsidTr="004B356A">
        <w:tc>
          <w:tcPr>
            <w:tcW w:w="1970" w:type="dxa"/>
          </w:tcPr>
          <w:p w14:paraId="5146061A" w14:textId="77777777" w:rsidR="003314B9" w:rsidRPr="00353290" w:rsidRDefault="003314B9" w:rsidP="004B356A">
            <w:pPr>
              <w:jc w:val="center"/>
              <w:rPr>
                <w:sz w:val="22"/>
              </w:rPr>
            </w:pPr>
          </w:p>
        </w:tc>
        <w:tc>
          <w:tcPr>
            <w:tcW w:w="2263" w:type="dxa"/>
          </w:tcPr>
          <w:p w14:paraId="0664E964" w14:textId="77777777" w:rsidR="003314B9" w:rsidRPr="00353290" w:rsidRDefault="003314B9" w:rsidP="004B356A">
            <w:pPr>
              <w:jc w:val="center"/>
              <w:rPr>
                <w:sz w:val="22"/>
              </w:rPr>
            </w:pPr>
          </w:p>
        </w:tc>
        <w:tc>
          <w:tcPr>
            <w:tcW w:w="2416" w:type="dxa"/>
          </w:tcPr>
          <w:p w14:paraId="685A61EA" w14:textId="77777777" w:rsidR="003314B9" w:rsidRPr="00353290" w:rsidRDefault="003314B9" w:rsidP="004B356A">
            <w:pPr>
              <w:jc w:val="center"/>
              <w:rPr>
                <w:sz w:val="22"/>
              </w:rPr>
            </w:pPr>
          </w:p>
        </w:tc>
        <w:tc>
          <w:tcPr>
            <w:tcW w:w="3127" w:type="dxa"/>
          </w:tcPr>
          <w:p w14:paraId="6E6B3DE0" w14:textId="77777777" w:rsidR="003314B9" w:rsidRPr="00353290" w:rsidRDefault="003314B9" w:rsidP="004B356A">
            <w:pPr>
              <w:jc w:val="center"/>
              <w:rPr>
                <w:sz w:val="22"/>
              </w:rPr>
            </w:pPr>
          </w:p>
        </w:tc>
      </w:tr>
      <w:tr w:rsidR="003314B9" w14:paraId="0B6285D2" w14:textId="77777777" w:rsidTr="004B356A">
        <w:tc>
          <w:tcPr>
            <w:tcW w:w="1970" w:type="dxa"/>
          </w:tcPr>
          <w:p w14:paraId="7E3C00D9" w14:textId="77777777" w:rsidR="003314B9" w:rsidRPr="00353290" w:rsidRDefault="003314B9" w:rsidP="004B356A">
            <w:pPr>
              <w:jc w:val="center"/>
              <w:rPr>
                <w:sz w:val="22"/>
              </w:rPr>
            </w:pPr>
          </w:p>
        </w:tc>
        <w:tc>
          <w:tcPr>
            <w:tcW w:w="2263" w:type="dxa"/>
          </w:tcPr>
          <w:p w14:paraId="5EF978E5" w14:textId="77777777" w:rsidR="003314B9" w:rsidRPr="00353290" w:rsidRDefault="003314B9" w:rsidP="004B356A">
            <w:pPr>
              <w:jc w:val="center"/>
              <w:rPr>
                <w:sz w:val="22"/>
              </w:rPr>
            </w:pPr>
          </w:p>
        </w:tc>
        <w:tc>
          <w:tcPr>
            <w:tcW w:w="2416" w:type="dxa"/>
          </w:tcPr>
          <w:p w14:paraId="239FD0F8" w14:textId="77777777" w:rsidR="003314B9" w:rsidRPr="00353290" w:rsidRDefault="003314B9" w:rsidP="004B356A">
            <w:pPr>
              <w:jc w:val="center"/>
              <w:rPr>
                <w:sz w:val="22"/>
              </w:rPr>
            </w:pPr>
          </w:p>
        </w:tc>
        <w:tc>
          <w:tcPr>
            <w:tcW w:w="3127" w:type="dxa"/>
          </w:tcPr>
          <w:p w14:paraId="45208386" w14:textId="77777777" w:rsidR="003314B9" w:rsidRPr="00353290" w:rsidRDefault="003314B9" w:rsidP="004B356A">
            <w:pPr>
              <w:jc w:val="center"/>
              <w:rPr>
                <w:sz w:val="22"/>
              </w:rPr>
            </w:pPr>
          </w:p>
        </w:tc>
      </w:tr>
      <w:tr w:rsidR="003314B9" w14:paraId="4966B098" w14:textId="77777777" w:rsidTr="004B356A">
        <w:tc>
          <w:tcPr>
            <w:tcW w:w="1970" w:type="dxa"/>
          </w:tcPr>
          <w:p w14:paraId="689E48C2" w14:textId="77777777" w:rsidR="003314B9" w:rsidRPr="00353290" w:rsidRDefault="003314B9" w:rsidP="004B356A">
            <w:pPr>
              <w:jc w:val="center"/>
              <w:rPr>
                <w:sz w:val="22"/>
              </w:rPr>
            </w:pPr>
          </w:p>
        </w:tc>
        <w:tc>
          <w:tcPr>
            <w:tcW w:w="2263" w:type="dxa"/>
          </w:tcPr>
          <w:p w14:paraId="1B5A22DB" w14:textId="77777777" w:rsidR="003314B9" w:rsidRPr="00353290" w:rsidRDefault="003314B9" w:rsidP="004B356A">
            <w:pPr>
              <w:jc w:val="center"/>
              <w:rPr>
                <w:sz w:val="22"/>
              </w:rPr>
            </w:pPr>
          </w:p>
        </w:tc>
        <w:tc>
          <w:tcPr>
            <w:tcW w:w="2416" w:type="dxa"/>
          </w:tcPr>
          <w:p w14:paraId="6BF7E002" w14:textId="77777777" w:rsidR="003314B9" w:rsidRPr="00353290" w:rsidRDefault="003314B9" w:rsidP="004B356A">
            <w:pPr>
              <w:jc w:val="center"/>
              <w:rPr>
                <w:sz w:val="22"/>
              </w:rPr>
            </w:pPr>
          </w:p>
        </w:tc>
        <w:tc>
          <w:tcPr>
            <w:tcW w:w="3127" w:type="dxa"/>
          </w:tcPr>
          <w:p w14:paraId="1F598C43" w14:textId="77777777" w:rsidR="003314B9" w:rsidRPr="00353290" w:rsidRDefault="003314B9" w:rsidP="004B356A">
            <w:pPr>
              <w:jc w:val="center"/>
              <w:rPr>
                <w:sz w:val="22"/>
              </w:rPr>
            </w:pPr>
          </w:p>
        </w:tc>
      </w:tr>
      <w:tr w:rsidR="003314B9" w14:paraId="7D77EEBB" w14:textId="77777777" w:rsidTr="004B356A">
        <w:tc>
          <w:tcPr>
            <w:tcW w:w="1970" w:type="dxa"/>
          </w:tcPr>
          <w:p w14:paraId="40CB620E" w14:textId="77777777" w:rsidR="003314B9" w:rsidRPr="00353290" w:rsidRDefault="003314B9" w:rsidP="004B356A">
            <w:pPr>
              <w:jc w:val="center"/>
              <w:rPr>
                <w:sz w:val="22"/>
              </w:rPr>
            </w:pPr>
          </w:p>
        </w:tc>
        <w:tc>
          <w:tcPr>
            <w:tcW w:w="2263" w:type="dxa"/>
          </w:tcPr>
          <w:p w14:paraId="557D84FB" w14:textId="77777777" w:rsidR="003314B9" w:rsidRPr="00353290" w:rsidRDefault="003314B9" w:rsidP="004B356A">
            <w:pPr>
              <w:jc w:val="center"/>
              <w:rPr>
                <w:sz w:val="22"/>
              </w:rPr>
            </w:pPr>
          </w:p>
        </w:tc>
        <w:tc>
          <w:tcPr>
            <w:tcW w:w="2416" w:type="dxa"/>
          </w:tcPr>
          <w:p w14:paraId="4B637F7A" w14:textId="77777777" w:rsidR="003314B9" w:rsidRPr="00353290" w:rsidRDefault="003314B9" w:rsidP="004B356A">
            <w:pPr>
              <w:jc w:val="center"/>
              <w:rPr>
                <w:sz w:val="22"/>
              </w:rPr>
            </w:pPr>
          </w:p>
        </w:tc>
        <w:tc>
          <w:tcPr>
            <w:tcW w:w="3127" w:type="dxa"/>
          </w:tcPr>
          <w:p w14:paraId="431E538C" w14:textId="77777777" w:rsidR="003314B9" w:rsidRPr="00353290" w:rsidRDefault="003314B9" w:rsidP="004B356A">
            <w:pPr>
              <w:jc w:val="center"/>
              <w:rPr>
                <w:sz w:val="22"/>
              </w:rPr>
            </w:pPr>
          </w:p>
        </w:tc>
      </w:tr>
      <w:tr w:rsidR="003314B9" w14:paraId="2BB2C1E9" w14:textId="77777777" w:rsidTr="004B356A">
        <w:tc>
          <w:tcPr>
            <w:tcW w:w="1970" w:type="dxa"/>
          </w:tcPr>
          <w:p w14:paraId="2D68F100" w14:textId="77777777" w:rsidR="003314B9" w:rsidRPr="00353290" w:rsidRDefault="003314B9" w:rsidP="004B356A">
            <w:pPr>
              <w:jc w:val="center"/>
              <w:rPr>
                <w:sz w:val="22"/>
              </w:rPr>
            </w:pPr>
          </w:p>
        </w:tc>
        <w:tc>
          <w:tcPr>
            <w:tcW w:w="2263" w:type="dxa"/>
          </w:tcPr>
          <w:p w14:paraId="2DF25994" w14:textId="77777777" w:rsidR="003314B9" w:rsidRPr="00353290" w:rsidRDefault="003314B9" w:rsidP="004B356A">
            <w:pPr>
              <w:jc w:val="center"/>
              <w:rPr>
                <w:sz w:val="22"/>
              </w:rPr>
            </w:pPr>
          </w:p>
        </w:tc>
        <w:tc>
          <w:tcPr>
            <w:tcW w:w="2416" w:type="dxa"/>
          </w:tcPr>
          <w:p w14:paraId="45634EAB" w14:textId="77777777" w:rsidR="003314B9" w:rsidRPr="00353290" w:rsidRDefault="003314B9" w:rsidP="004B356A">
            <w:pPr>
              <w:jc w:val="center"/>
              <w:rPr>
                <w:sz w:val="22"/>
              </w:rPr>
            </w:pPr>
          </w:p>
        </w:tc>
        <w:tc>
          <w:tcPr>
            <w:tcW w:w="3127" w:type="dxa"/>
          </w:tcPr>
          <w:p w14:paraId="0DCDD00A" w14:textId="77777777" w:rsidR="003314B9" w:rsidRPr="00353290" w:rsidRDefault="003314B9" w:rsidP="004B356A">
            <w:pPr>
              <w:jc w:val="center"/>
              <w:rPr>
                <w:sz w:val="22"/>
              </w:rPr>
            </w:pPr>
          </w:p>
        </w:tc>
      </w:tr>
    </w:tbl>
    <w:p w14:paraId="0D2F58CD" w14:textId="660AC561" w:rsidR="003314B9" w:rsidRDefault="003314B9" w:rsidP="003D1760">
      <w:bookmarkStart w:id="11" w:name="_Toc29542615"/>
      <w:bookmarkStart w:id="12" w:name="_Toc29542616"/>
      <w:bookmarkStart w:id="13" w:name="_Toc29542617"/>
      <w:bookmarkStart w:id="14" w:name="_Toc29542618"/>
      <w:bookmarkEnd w:id="11"/>
      <w:bookmarkEnd w:id="12"/>
      <w:bookmarkEnd w:id="13"/>
      <w:bookmarkEnd w:id="14"/>
    </w:p>
    <w:p w14:paraId="547D4D49" w14:textId="6EB343D0" w:rsidR="009954D6" w:rsidRDefault="003314B9" w:rsidP="003314B9">
      <w:pPr>
        <w:spacing w:after="160" w:line="259" w:lineRule="auto"/>
      </w:pPr>
      <w:r>
        <w:br w:type="page"/>
      </w:r>
    </w:p>
    <w:p w14:paraId="6E3D677D" w14:textId="644A2668" w:rsidR="001D63B2" w:rsidRPr="007E582A" w:rsidRDefault="001D63B2" w:rsidP="00793AE9">
      <w:pPr>
        <w:pStyle w:val="Rubrik1"/>
      </w:pPr>
      <w:bookmarkStart w:id="15" w:name="_Toc124497409"/>
      <w:r w:rsidRPr="007E582A">
        <w:lastRenderedPageBreak/>
        <w:t>Signering</w:t>
      </w:r>
      <w:bookmarkEnd w:id="15"/>
      <w:r w:rsidR="000E0D8A" w:rsidRPr="007E582A">
        <w:t xml:space="preserve"> </w:t>
      </w:r>
    </w:p>
    <w:p w14:paraId="0BB04724" w14:textId="04A5DE03" w:rsidR="000E0D8A" w:rsidRDefault="000E0D8A" w:rsidP="000E0D8A"/>
    <w:p w14:paraId="3A0BA170" w14:textId="77777777" w:rsidR="009820CF" w:rsidRPr="00FB4452" w:rsidRDefault="009820CF" w:rsidP="009820CF">
      <w:r>
        <w:t>Signering kan ske analogt eller digitalt, men ska kunna härledas vid en revision av projektet.</w:t>
      </w:r>
    </w:p>
    <w:p w14:paraId="0D6DDB4B" w14:textId="77777777" w:rsidR="009820CF" w:rsidRPr="007E582A" w:rsidRDefault="009820CF" w:rsidP="000E0D8A"/>
    <w:p w14:paraId="6A42D9D3" w14:textId="75A8B791" w:rsidR="000E0D8A" w:rsidRDefault="000E0D8A" w:rsidP="00793AE9">
      <w:pPr>
        <w:pStyle w:val="Rubrik2"/>
      </w:pPr>
      <w:bookmarkStart w:id="16" w:name="_Toc124497410"/>
      <w:r w:rsidRPr="007E582A">
        <w:t>Vid godkännande (start) av projektanpassat miljöprogram</w:t>
      </w:r>
      <w:r w:rsidR="002B6CB9" w:rsidRPr="007E582A">
        <w:t xml:space="preserve"> och entreprenör är beslutad för projektet</w:t>
      </w:r>
      <w:bookmarkEnd w:id="16"/>
    </w:p>
    <w:p w14:paraId="412AB88F" w14:textId="1EF71DEB" w:rsidR="001D63B2" w:rsidRDefault="001D63B2" w:rsidP="001D63B2"/>
    <w:tbl>
      <w:tblPr>
        <w:tblStyle w:val="Tabellrutnt"/>
        <w:tblW w:w="0" w:type="auto"/>
        <w:tblLook w:val="04A0" w:firstRow="1" w:lastRow="0" w:firstColumn="1" w:lastColumn="0" w:noHBand="0" w:noVBand="1"/>
      </w:tblPr>
      <w:tblGrid>
        <w:gridCol w:w="2122"/>
        <w:gridCol w:w="2835"/>
        <w:gridCol w:w="3260"/>
        <w:gridCol w:w="845"/>
      </w:tblGrid>
      <w:tr w:rsidR="00A8069C" w14:paraId="5266F1C2" w14:textId="77F69CAD" w:rsidTr="000E0D8A">
        <w:tc>
          <w:tcPr>
            <w:tcW w:w="2122" w:type="dxa"/>
          </w:tcPr>
          <w:p w14:paraId="35E48151" w14:textId="14CA6902" w:rsidR="00A8069C" w:rsidRPr="001D63B2" w:rsidRDefault="00A8069C" w:rsidP="001D63B2">
            <w:pPr>
              <w:rPr>
                <w:b/>
                <w:bCs/>
              </w:rPr>
            </w:pPr>
            <w:r w:rsidRPr="001D63B2">
              <w:rPr>
                <w:b/>
                <w:bCs/>
              </w:rPr>
              <w:t>Företag</w:t>
            </w:r>
          </w:p>
        </w:tc>
        <w:tc>
          <w:tcPr>
            <w:tcW w:w="2835" w:type="dxa"/>
          </w:tcPr>
          <w:p w14:paraId="1A41CE47" w14:textId="21EAE19A" w:rsidR="00A8069C" w:rsidRPr="001D63B2" w:rsidRDefault="00A8069C" w:rsidP="001D63B2">
            <w:pPr>
              <w:rPr>
                <w:b/>
                <w:bCs/>
              </w:rPr>
            </w:pPr>
            <w:r w:rsidRPr="001D63B2">
              <w:rPr>
                <w:b/>
                <w:bCs/>
              </w:rPr>
              <w:t>Roll</w:t>
            </w:r>
            <w:r w:rsidR="002B6CB9">
              <w:rPr>
                <w:b/>
                <w:bCs/>
              </w:rPr>
              <w:t>/version</w:t>
            </w:r>
          </w:p>
        </w:tc>
        <w:tc>
          <w:tcPr>
            <w:tcW w:w="3260" w:type="dxa"/>
          </w:tcPr>
          <w:p w14:paraId="69934911" w14:textId="677FC880" w:rsidR="00A8069C" w:rsidRPr="001D63B2" w:rsidRDefault="00A8069C" w:rsidP="001D63B2">
            <w:pPr>
              <w:rPr>
                <w:b/>
                <w:bCs/>
              </w:rPr>
            </w:pPr>
            <w:r w:rsidRPr="001D63B2">
              <w:rPr>
                <w:b/>
                <w:bCs/>
              </w:rPr>
              <w:t>Datum, namn</w:t>
            </w:r>
          </w:p>
        </w:tc>
        <w:tc>
          <w:tcPr>
            <w:tcW w:w="845" w:type="dxa"/>
          </w:tcPr>
          <w:p w14:paraId="4AE5941B" w14:textId="12F9CCFC" w:rsidR="00A8069C" w:rsidRPr="001D63B2" w:rsidRDefault="00A8069C" w:rsidP="001D63B2">
            <w:pPr>
              <w:rPr>
                <w:b/>
                <w:bCs/>
              </w:rPr>
            </w:pPr>
            <w:r>
              <w:rPr>
                <w:b/>
                <w:bCs/>
              </w:rPr>
              <w:t>Sign.</w:t>
            </w:r>
          </w:p>
        </w:tc>
      </w:tr>
      <w:tr w:rsidR="00A8069C" w14:paraId="65F4802C" w14:textId="646FA201" w:rsidTr="000E0D8A">
        <w:tc>
          <w:tcPr>
            <w:tcW w:w="2122" w:type="dxa"/>
          </w:tcPr>
          <w:p w14:paraId="52557E7C" w14:textId="40FB3D0F" w:rsidR="00A8069C" w:rsidRDefault="00A8069C" w:rsidP="001D63B2">
            <w:r>
              <w:t>Wihlborgs</w:t>
            </w:r>
          </w:p>
        </w:tc>
        <w:tc>
          <w:tcPr>
            <w:tcW w:w="2835" w:type="dxa"/>
          </w:tcPr>
          <w:p w14:paraId="34E2412D" w14:textId="424708CC" w:rsidR="00A8069C" w:rsidRDefault="00A8069C" w:rsidP="001D63B2">
            <w:r>
              <w:t>Projektledare (P)</w:t>
            </w:r>
          </w:p>
        </w:tc>
        <w:tc>
          <w:tcPr>
            <w:tcW w:w="3260" w:type="dxa"/>
          </w:tcPr>
          <w:p w14:paraId="5C5F79AD" w14:textId="77777777" w:rsidR="00A8069C" w:rsidRDefault="00A8069C" w:rsidP="001D63B2"/>
          <w:p w14:paraId="66EB24ED" w14:textId="4FB7E1D5" w:rsidR="000E0D8A" w:rsidRDefault="000E0D8A" w:rsidP="001D63B2"/>
        </w:tc>
        <w:tc>
          <w:tcPr>
            <w:tcW w:w="845" w:type="dxa"/>
          </w:tcPr>
          <w:p w14:paraId="29A6E42B" w14:textId="77777777" w:rsidR="00A8069C" w:rsidRDefault="00A8069C" w:rsidP="001D63B2"/>
        </w:tc>
      </w:tr>
      <w:tr w:rsidR="00A8069C" w14:paraId="581F9B9D" w14:textId="028C1D5E" w:rsidTr="000E0D8A">
        <w:tc>
          <w:tcPr>
            <w:tcW w:w="2122" w:type="dxa"/>
          </w:tcPr>
          <w:p w14:paraId="6FE5FD49" w14:textId="626B137B" w:rsidR="00A8069C" w:rsidRDefault="00A8069C" w:rsidP="001D63B2">
            <w:r>
              <w:t>Wihlborgs</w:t>
            </w:r>
          </w:p>
        </w:tc>
        <w:tc>
          <w:tcPr>
            <w:tcW w:w="2835" w:type="dxa"/>
          </w:tcPr>
          <w:p w14:paraId="6532C989" w14:textId="3D03367B" w:rsidR="00A8069C" w:rsidRDefault="00A8069C" w:rsidP="001D63B2">
            <w:r>
              <w:t>Miljö- och klimatchef (M)</w:t>
            </w:r>
          </w:p>
        </w:tc>
        <w:tc>
          <w:tcPr>
            <w:tcW w:w="3260" w:type="dxa"/>
          </w:tcPr>
          <w:p w14:paraId="0461FB50" w14:textId="77777777" w:rsidR="00A8069C" w:rsidRDefault="00A8069C" w:rsidP="001D63B2"/>
          <w:p w14:paraId="686A7BE3" w14:textId="55CBBEC2" w:rsidR="000E0D8A" w:rsidRDefault="000E0D8A" w:rsidP="001D63B2"/>
        </w:tc>
        <w:tc>
          <w:tcPr>
            <w:tcW w:w="845" w:type="dxa"/>
          </w:tcPr>
          <w:p w14:paraId="544F4729" w14:textId="77777777" w:rsidR="00A8069C" w:rsidRDefault="00A8069C" w:rsidP="001D63B2"/>
        </w:tc>
      </w:tr>
      <w:tr w:rsidR="00A8069C" w14:paraId="56B1BCDB" w14:textId="0069C997" w:rsidTr="000E0D8A">
        <w:tc>
          <w:tcPr>
            <w:tcW w:w="2122" w:type="dxa"/>
          </w:tcPr>
          <w:p w14:paraId="4FA1C24E" w14:textId="606BC5F5" w:rsidR="00A8069C" w:rsidRDefault="00A8069C" w:rsidP="001D63B2">
            <w:r>
              <w:t>Wihlborgs</w:t>
            </w:r>
          </w:p>
        </w:tc>
        <w:tc>
          <w:tcPr>
            <w:tcW w:w="2835" w:type="dxa"/>
          </w:tcPr>
          <w:p w14:paraId="0BA8163C" w14:textId="0DE442FA" w:rsidR="00A8069C" w:rsidRDefault="00A8069C" w:rsidP="001D63B2">
            <w:r>
              <w:t>Miljösamordnare (MI)</w:t>
            </w:r>
          </w:p>
        </w:tc>
        <w:tc>
          <w:tcPr>
            <w:tcW w:w="3260" w:type="dxa"/>
          </w:tcPr>
          <w:p w14:paraId="27123E5A" w14:textId="77777777" w:rsidR="00A8069C" w:rsidRDefault="00A8069C" w:rsidP="001D63B2"/>
          <w:p w14:paraId="4A69C4DA" w14:textId="3DF2CF94" w:rsidR="000E0D8A" w:rsidRDefault="000E0D8A" w:rsidP="001D63B2"/>
        </w:tc>
        <w:tc>
          <w:tcPr>
            <w:tcW w:w="845" w:type="dxa"/>
          </w:tcPr>
          <w:p w14:paraId="75675A3A" w14:textId="77777777" w:rsidR="00A8069C" w:rsidRDefault="00A8069C" w:rsidP="001D63B2"/>
        </w:tc>
      </w:tr>
      <w:tr w:rsidR="00A8069C" w14:paraId="71728B68" w14:textId="18FD6201" w:rsidTr="000E0D8A">
        <w:tc>
          <w:tcPr>
            <w:tcW w:w="2122" w:type="dxa"/>
          </w:tcPr>
          <w:p w14:paraId="15F1C8CB" w14:textId="57862AE7" w:rsidR="00A8069C" w:rsidRDefault="00A8069C" w:rsidP="001D63B2">
            <w:r>
              <w:t>Leverantör</w:t>
            </w:r>
          </w:p>
        </w:tc>
        <w:tc>
          <w:tcPr>
            <w:tcW w:w="2835" w:type="dxa"/>
          </w:tcPr>
          <w:p w14:paraId="77B0D3CF" w14:textId="2722BC2C" w:rsidR="00A8069C" w:rsidRDefault="000E0D8A" w:rsidP="001D63B2">
            <w:r>
              <w:t>E</w:t>
            </w:r>
            <w:r w:rsidR="00A8069C">
              <w:t>ntreprenör (TE)</w:t>
            </w:r>
          </w:p>
        </w:tc>
        <w:tc>
          <w:tcPr>
            <w:tcW w:w="3260" w:type="dxa"/>
          </w:tcPr>
          <w:p w14:paraId="42CEAE1B" w14:textId="77777777" w:rsidR="00A8069C" w:rsidRDefault="00A8069C" w:rsidP="001D63B2"/>
          <w:p w14:paraId="55BA91A7" w14:textId="01EED785" w:rsidR="000E0D8A" w:rsidRDefault="000E0D8A" w:rsidP="001D63B2"/>
        </w:tc>
        <w:tc>
          <w:tcPr>
            <w:tcW w:w="845" w:type="dxa"/>
          </w:tcPr>
          <w:p w14:paraId="4BA576B0" w14:textId="77777777" w:rsidR="00A8069C" w:rsidRDefault="00A8069C" w:rsidP="001D63B2"/>
        </w:tc>
      </w:tr>
      <w:tr w:rsidR="002B6CB9" w14:paraId="20239240" w14:textId="77777777" w:rsidTr="000E0D8A">
        <w:tc>
          <w:tcPr>
            <w:tcW w:w="2122" w:type="dxa"/>
          </w:tcPr>
          <w:p w14:paraId="20E0C6FC" w14:textId="41F8EBB2" w:rsidR="002B6CB9" w:rsidRDefault="002B6CB9" w:rsidP="001D63B2">
            <w:r>
              <w:t>Versionsnummer</w:t>
            </w:r>
          </w:p>
        </w:tc>
        <w:tc>
          <w:tcPr>
            <w:tcW w:w="2835" w:type="dxa"/>
          </w:tcPr>
          <w:p w14:paraId="6A3E81A5" w14:textId="39CD63F6" w:rsidR="002B6CB9" w:rsidRDefault="002B6CB9" w:rsidP="001D63B2">
            <w:r>
              <w:t>XYZ</w:t>
            </w:r>
          </w:p>
        </w:tc>
        <w:tc>
          <w:tcPr>
            <w:tcW w:w="3260" w:type="dxa"/>
          </w:tcPr>
          <w:p w14:paraId="7B007772" w14:textId="77777777" w:rsidR="002B6CB9" w:rsidRDefault="002B6CB9" w:rsidP="001D63B2"/>
        </w:tc>
        <w:tc>
          <w:tcPr>
            <w:tcW w:w="845" w:type="dxa"/>
          </w:tcPr>
          <w:p w14:paraId="5BF34ED1" w14:textId="77777777" w:rsidR="002B6CB9" w:rsidRDefault="002B6CB9" w:rsidP="001D63B2"/>
        </w:tc>
      </w:tr>
    </w:tbl>
    <w:p w14:paraId="56CF1239" w14:textId="1381CD08" w:rsidR="001D63B2" w:rsidRDefault="001D63B2" w:rsidP="001D63B2"/>
    <w:p w14:paraId="75A37A6E" w14:textId="77777777" w:rsidR="00FA1983" w:rsidRDefault="00FA1983" w:rsidP="001D63B2"/>
    <w:p w14:paraId="11291031" w14:textId="59A1C4CC" w:rsidR="000E0D8A" w:rsidRPr="007E582A" w:rsidRDefault="000E0D8A" w:rsidP="00793AE9">
      <w:pPr>
        <w:pStyle w:val="Rubrik2"/>
      </w:pPr>
      <w:bookmarkStart w:id="17" w:name="_Toc124497411"/>
      <w:r w:rsidRPr="007E582A">
        <w:t>Vid avslut (arkivering) av projektanpassat miljöprogram</w:t>
      </w:r>
      <w:bookmarkEnd w:id="17"/>
    </w:p>
    <w:p w14:paraId="400EAB2F" w14:textId="1C629A98" w:rsidR="000E0D8A" w:rsidRDefault="000E0D8A" w:rsidP="001D63B2"/>
    <w:tbl>
      <w:tblPr>
        <w:tblStyle w:val="Tabellrutnt"/>
        <w:tblW w:w="0" w:type="auto"/>
        <w:tblLook w:val="04A0" w:firstRow="1" w:lastRow="0" w:firstColumn="1" w:lastColumn="0" w:noHBand="0" w:noVBand="1"/>
      </w:tblPr>
      <w:tblGrid>
        <w:gridCol w:w="2122"/>
        <w:gridCol w:w="2835"/>
        <w:gridCol w:w="3260"/>
        <w:gridCol w:w="845"/>
      </w:tblGrid>
      <w:tr w:rsidR="000E0D8A" w14:paraId="3C8CCCFB" w14:textId="77777777" w:rsidTr="00AB23E8">
        <w:tc>
          <w:tcPr>
            <w:tcW w:w="2122" w:type="dxa"/>
          </w:tcPr>
          <w:p w14:paraId="5B0A3669" w14:textId="77777777" w:rsidR="000E0D8A" w:rsidRPr="001D63B2" w:rsidRDefault="000E0D8A" w:rsidP="00AB23E8">
            <w:pPr>
              <w:rPr>
                <w:b/>
                <w:bCs/>
              </w:rPr>
            </w:pPr>
            <w:r w:rsidRPr="001D63B2">
              <w:rPr>
                <w:b/>
                <w:bCs/>
              </w:rPr>
              <w:t>Företag</w:t>
            </w:r>
          </w:p>
        </w:tc>
        <w:tc>
          <w:tcPr>
            <w:tcW w:w="2835" w:type="dxa"/>
          </w:tcPr>
          <w:p w14:paraId="31D6509B" w14:textId="0E6F14BF" w:rsidR="000E0D8A" w:rsidRPr="001D63B2" w:rsidRDefault="000E0D8A" w:rsidP="00AB23E8">
            <w:pPr>
              <w:rPr>
                <w:b/>
                <w:bCs/>
              </w:rPr>
            </w:pPr>
            <w:r w:rsidRPr="001D63B2">
              <w:rPr>
                <w:b/>
                <w:bCs/>
              </w:rPr>
              <w:t>Roll</w:t>
            </w:r>
            <w:r w:rsidR="002B6CB9">
              <w:rPr>
                <w:b/>
                <w:bCs/>
              </w:rPr>
              <w:t>/version</w:t>
            </w:r>
          </w:p>
        </w:tc>
        <w:tc>
          <w:tcPr>
            <w:tcW w:w="3260" w:type="dxa"/>
          </w:tcPr>
          <w:p w14:paraId="05DF2AD2" w14:textId="77777777" w:rsidR="000E0D8A" w:rsidRPr="001D63B2" w:rsidRDefault="000E0D8A" w:rsidP="00AB23E8">
            <w:pPr>
              <w:rPr>
                <w:b/>
                <w:bCs/>
              </w:rPr>
            </w:pPr>
            <w:r w:rsidRPr="001D63B2">
              <w:rPr>
                <w:b/>
                <w:bCs/>
              </w:rPr>
              <w:t>Datum, namn</w:t>
            </w:r>
          </w:p>
        </w:tc>
        <w:tc>
          <w:tcPr>
            <w:tcW w:w="845" w:type="dxa"/>
          </w:tcPr>
          <w:p w14:paraId="5D7A6BF7" w14:textId="77777777" w:rsidR="000E0D8A" w:rsidRPr="001D63B2" w:rsidRDefault="000E0D8A" w:rsidP="00AB23E8">
            <w:pPr>
              <w:rPr>
                <w:b/>
                <w:bCs/>
              </w:rPr>
            </w:pPr>
            <w:r>
              <w:rPr>
                <w:b/>
                <w:bCs/>
              </w:rPr>
              <w:t>Sign.</w:t>
            </w:r>
          </w:p>
        </w:tc>
      </w:tr>
      <w:tr w:rsidR="000E0D8A" w14:paraId="289AF296" w14:textId="77777777" w:rsidTr="00AB23E8">
        <w:tc>
          <w:tcPr>
            <w:tcW w:w="2122" w:type="dxa"/>
          </w:tcPr>
          <w:p w14:paraId="00A08265" w14:textId="77777777" w:rsidR="000E0D8A" w:rsidRDefault="000E0D8A" w:rsidP="00AB23E8">
            <w:r>
              <w:t>Wihlborgs</w:t>
            </w:r>
          </w:p>
        </w:tc>
        <w:tc>
          <w:tcPr>
            <w:tcW w:w="2835" w:type="dxa"/>
          </w:tcPr>
          <w:p w14:paraId="28B6FB90" w14:textId="77777777" w:rsidR="000E0D8A" w:rsidRDefault="000E0D8A" w:rsidP="00AB23E8">
            <w:r>
              <w:t>Projektledare (P)</w:t>
            </w:r>
          </w:p>
        </w:tc>
        <w:tc>
          <w:tcPr>
            <w:tcW w:w="3260" w:type="dxa"/>
          </w:tcPr>
          <w:p w14:paraId="0EDD96DD" w14:textId="77777777" w:rsidR="000E0D8A" w:rsidRDefault="000E0D8A" w:rsidP="00AB23E8"/>
          <w:p w14:paraId="65F14934" w14:textId="77777777" w:rsidR="000E0D8A" w:rsidRDefault="000E0D8A" w:rsidP="00AB23E8"/>
        </w:tc>
        <w:tc>
          <w:tcPr>
            <w:tcW w:w="845" w:type="dxa"/>
          </w:tcPr>
          <w:p w14:paraId="749238D3" w14:textId="77777777" w:rsidR="000E0D8A" w:rsidRDefault="000E0D8A" w:rsidP="00AB23E8"/>
        </w:tc>
      </w:tr>
      <w:tr w:rsidR="000E0D8A" w14:paraId="787BD0B7" w14:textId="77777777" w:rsidTr="00AB23E8">
        <w:tc>
          <w:tcPr>
            <w:tcW w:w="2122" w:type="dxa"/>
          </w:tcPr>
          <w:p w14:paraId="5B5928C0" w14:textId="77777777" w:rsidR="000E0D8A" w:rsidRDefault="000E0D8A" w:rsidP="00AB23E8">
            <w:r>
              <w:t>Wihlborgs</w:t>
            </w:r>
          </w:p>
        </w:tc>
        <w:tc>
          <w:tcPr>
            <w:tcW w:w="2835" w:type="dxa"/>
          </w:tcPr>
          <w:p w14:paraId="067D39CD" w14:textId="77777777" w:rsidR="000E0D8A" w:rsidRDefault="000E0D8A" w:rsidP="00AB23E8">
            <w:r>
              <w:t>Miljö- och klimatchef (M)</w:t>
            </w:r>
          </w:p>
        </w:tc>
        <w:tc>
          <w:tcPr>
            <w:tcW w:w="3260" w:type="dxa"/>
          </w:tcPr>
          <w:p w14:paraId="0D1F1E1B" w14:textId="77777777" w:rsidR="000E0D8A" w:rsidRDefault="000E0D8A" w:rsidP="00AB23E8"/>
          <w:p w14:paraId="7DD2A0DC" w14:textId="77777777" w:rsidR="000E0D8A" w:rsidRDefault="000E0D8A" w:rsidP="00AB23E8"/>
        </w:tc>
        <w:tc>
          <w:tcPr>
            <w:tcW w:w="845" w:type="dxa"/>
          </w:tcPr>
          <w:p w14:paraId="14721AD3" w14:textId="77777777" w:rsidR="000E0D8A" w:rsidRDefault="000E0D8A" w:rsidP="00AB23E8"/>
        </w:tc>
      </w:tr>
      <w:tr w:rsidR="000E0D8A" w14:paraId="0348C829" w14:textId="77777777" w:rsidTr="00AB23E8">
        <w:tc>
          <w:tcPr>
            <w:tcW w:w="2122" w:type="dxa"/>
          </w:tcPr>
          <w:p w14:paraId="4102E1EF" w14:textId="77777777" w:rsidR="000E0D8A" w:rsidRDefault="000E0D8A" w:rsidP="00AB23E8">
            <w:r>
              <w:t>Wihlborgs</w:t>
            </w:r>
          </w:p>
        </w:tc>
        <w:tc>
          <w:tcPr>
            <w:tcW w:w="2835" w:type="dxa"/>
          </w:tcPr>
          <w:p w14:paraId="26A26591" w14:textId="77777777" w:rsidR="000E0D8A" w:rsidRDefault="000E0D8A" w:rsidP="00AB23E8">
            <w:r>
              <w:t>Miljösamordnare (MI)</w:t>
            </w:r>
          </w:p>
        </w:tc>
        <w:tc>
          <w:tcPr>
            <w:tcW w:w="3260" w:type="dxa"/>
          </w:tcPr>
          <w:p w14:paraId="3F1F3A0D" w14:textId="77777777" w:rsidR="000E0D8A" w:rsidRDefault="000E0D8A" w:rsidP="00AB23E8"/>
          <w:p w14:paraId="2C02DE6A" w14:textId="77777777" w:rsidR="000E0D8A" w:rsidRDefault="000E0D8A" w:rsidP="00AB23E8"/>
        </w:tc>
        <w:tc>
          <w:tcPr>
            <w:tcW w:w="845" w:type="dxa"/>
          </w:tcPr>
          <w:p w14:paraId="051B4C3F" w14:textId="77777777" w:rsidR="000E0D8A" w:rsidRDefault="000E0D8A" w:rsidP="00AB23E8"/>
        </w:tc>
      </w:tr>
      <w:tr w:rsidR="000E0D8A" w14:paraId="1B825F62" w14:textId="77777777" w:rsidTr="00AB23E8">
        <w:tc>
          <w:tcPr>
            <w:tcW w:w="2122" w:type="dxa"/>
          </w:tcPr>
          <w:p w14:paraId="1A337402" w14:textId="77777777" w:rsidR="000E0D8A" w:rsidRDefault="000E0D8A" w:rsidP="00AB23E8">
            <w:r>
              <w:t>Leverantör</w:t>
            </w:r>
          </w:p>
        </w:tc>
        <w:tc>
          <w:tcPr>
            <w:tcW w:w="2835" w:type="dxa"/>
          </w:tcPr>
          <w:p w14:paraId="42F64386" w14:textId="77777777" w:rsidR="000E0D8A" w:rsidRDefault="000E0D8A" w:rsidP="00AB23E8">
            <w:r>
              <w:t>Entreprenör (TE)</w:t>
            </w:r>
          </w:p>
        </w:tc>
        <w:tc>
          <w:tcPr>
            <w:tcW w:w="3260" w:type="dxa"/>
          </w:tcPr>
          <w:p w14:paraId="7C895181" w14:textId="77777777" w:rsidR="000E0D8A" w:rsidRDefault="000E0D8A" w:rsidP="00AB23E8"/>
          <w:p w14:paraId="3B08BC4C" w14:textId="77777777" w:rsidR="000E0D8A" w:rsidRDefault="000E0D8A" w:rsidP="00AB23E8"/>
        </w:tc>
        <w:tc>
          <w:tcPr>
            <w:tcW w:w="845" w:type="dxa"/>
          </w:tcPr>
          <w:p w14:paraId="592C81F4" w14:textId="77777777" w:rsidR="000E0D8A" w:rsidRDefault="000E0D8A" w:rsidP="00AB23E8"/>
        </w:tc>
      </w:tr>
      <w:tr w:rsidR="002B6CB9" w14:paraId="3B84517F" w14:textId="77777777" w:rsidTr="00AB23E8">
        <w:tc>
          <w:tcPr>
            <w:tcW w:w="2122" w:type="dxa"/>
          </w:tcPr>
          <w:p w14:paraId="6BAB589B" w14:textId="2FCB0605" w:rsidR="002B6CB9" w:rsidRDefault="002B6CB9" w:rsidP="002B6CB9">
            <w:r>
              <w:t>Versionsnummer</w:t>
            </w:r>
          </w:p>
        </w:tc>
        <w:tc>
          <w:tcPr>
            <w:tcW w:w="2835" w:type="dxa"/>
          </w:tcPr>
          <w:p w14:paraId="27732387" w14:textId="1AB2AAF6" w:rsidR="002B6CB9" w:rsidRDefault="002B6CB9" w:rsidP="002B6CB9">
            <w:r>
              <w:t>XYZ</w:t>
            </w:r>
          </w:p>
        </w:tc>
        <w:tc>
          <w:tcPr>
            <w:tcW w:w="3260" w:type="dxa"/>
          </w:tcPr>
          <w:p w14:paraId="0726B735" w14:textId="77777777" w:rsidR="002B6CB9" w:rsidRDefault="002B6CB9" w:rsidP="002B6CB9"/>
        </w:tc>
        <w:tc>
          <w:tcPr>
            <w:tcW w:w="845" w:type="dxa"/>
          </w:tcPr>
          <w:p w14:paraId="734F1277" w14:textId="77777777" w:rsidR="002B6CB9" w:rsidRDefault="002B6CB9" w:rsidP="002B6CB9"/>
        </w:tc>
      </w:tr>
    </w:tbl>
    <w:p w14:paraId="0DD16AF9" w14:textId="397AB6F0" w:rsidR="000E0D8A" w:rsidRDefault="000E0D8A" w:rsidP="001D63B2"/>
    <w:p w14:paraId="513983B5" w14:textId="77777777" w:rsidR="000E0D8A" w:rsidRPr="001D63B2" w:rsidRDefault="000E0D8A" w:rsidP="001D63B2"/>
    <w:p w14:paraId="329C569D" w14:textId="0254E059" w:rsidR="00991D25" w:rsidRPr="005B106E" w:rsidRDefault="00991D25" w:rsidP="00793AE9">
      <w:pPr>
        <w:pStyle w:val="Rubrik1"/>
      </w:pPr>
      <w:bookmarkStart w:id="18" w:name="_Toc124497412"/>
      <w:r w:rsidRPr="005B106E">
        <w:lastRenderedPageBreak/>
        <w:t>Inledning</w:t>
      </w:r>
      <w:bookmarkEnd w:id="8"/>
      <w:bookmarkEnd w:id="9"/>
      <w:bookmarkEnd w:id="10"/>
      <w:bookmarkEnd w:id="18"/>
    </w:p>
    <w:p w14:paraId="32B39DFA" w14:textId="77329E73" w:rsidR="00991D25" w:rsidRPr="00E47541" w:rsidRDefault="00991D25" w:rsidP="00991D25">
      <w:pPr>
        <w:pStyle w:val="Brdtext"/>
      </w:pPr>
      <w:r w:rsidRPr="00E47541">
        <w:t xml:space="preserve">Detta dokument är ett </w:t>
      </w:r>
      <w:r w:rsidR="007934FE">
        <w:t xml:space="preserve">styrande </w:t>
      </w:r>
      <w:r w:rsidRPr="00E47541">
        <w:t>miljö</w:t>
      </w:r>
      <w:r w:rsidR="009550AB">
        <w:t>- och klimat</w:t>
      </w:r>
      <w:r w:rsidRPr="00E47541">
        <w:t xml:space="preserve">program </w:t>
      </w:r>
      <w:r w:rsidR="00DC2A9B">
        <w:t xml:space="preserve">för projekt </w:t>
      </w:r>
      <w:r w:rsidRPr="00E47541">
        <w:t xml:space="preserve">inom Wihlborgs, som kommer att utgöra ett måldokument för nybyggnation eller </w:t>
      </w:r>
      <w:r>
        <w:t xml:space="preserve">vid </w:t>
      </w:r>
      <w:r w:rsidR="009550AB">
        <w:t xml:space="preserve">större </w:t>
      </w:r>
      <w:r w:rsidRPr="00E47541">
        <w:t>om</w:t>
      </w:r>
      <w:r>
        <w:t>- och till</w:t>
      </w:r>
      <w:r w:rsidRPr="00E47541">
        <w:t>byggnad</w:t>
      </w:r>
      <w:r>
        <w:t>er</w:t>
      </w:r>
      <w:r w:rsidRPr="00E47541">
        <w:t xml:space="preserve"> </w:t>
      </w:r>
      <w:r w:rsidR="009550AB">
        <w:t xml:space="preserve">(&gt;10 miljoner) </w:t>
      </w:r>
      <w:r w:rsidRPr="00E47541">
        <w:t xml:space="preserve">inom fastighetsbeståndet. </w:t>
      </w:r>
      <w:r w:rsidR="00C15794">
        <w:t>Sociala aspekter ex. hälsa är i vissa fall också belyst dokumentet, men huvudfokus är det s.k. ekologiska perspektivet inom hållbarhet.</w:t>
      </w:r>
    </w:p>
    <w:p w14:paraId="2FC04A9A" w14:textId="0AE7C44A" w:rsidR="000B6FA9" w:rsidRDefault="00991D25" w:rsidP="00991D25">
      <w:pPr>
        <w:pStyle w:val="Brdtext"/>
      </w:pPr>
      <w:r w:rsidRPr="00E47541">
        <w:t>Miljöprogrammet baseras på Miljöbalken och dess all</w:t>
      </w:r>
      <w:r>
        <w:t>männa hänsynsregler</w:t>
      </w:r>
      <w:r w:rsidRPr="00E47541">
        <w:t xml:space="preserve">, Wihlborgs Fastigheter </w:t>
      </w:r>
      <w:r>
        <w:t>AB:s miljöpolicy</w:t>
      </w:r>
      <w:r w:rsidR="009550AB">
        <w:t xml:space="preserve"> </w:t>
      </w:r>
      <w:r w:rsidR="00DC2A9B">
        <w:t xml:space="preserve">och </w:t>
      </w:r>
      <w:r w:rsidR="006013EE">
        <w:t>beslutad</w:t>
      </w:r>
      <w:r w:rsidR="00F81112" w:rsidRPr="00E47541">
        <w:t xml:space="preserve"> </w:t>
      </w:r>
      <w:r w:rsidR="009550AB">
        <w:t xml:space="preserve">miljö- och klimatstrategi. </w:t>
      </w:r>
      <w:r w:rsidR="00476FCE" w:rsidRPr="00E066A2">
        <w:t xml:space="preserve">Dessa </w:t>
      </w:r>
      <w:r w:rsidR="002E151F" w:rsidRPr="00E066A2">
        <w:t xml:space="preserve">underlag </w:t>
      </w:r>
      <w:r w:rsidR="00476FCE" w:rsidRPr="00E066A2">
        <w:t xml:space="preserve">finns att hitta på </w:t>
      </w:r>
      <w:r w:rsidR="00F55BC2" w:rsidRPr="00E066A2">
        <w:t>Wihlborgs hemsida</w:t>
      </w:r>
      <w:r w:rsidR="009550AB" w:rsidRPr="00E066A2">
        <w:t>.</w:t>
      </w:r>
      <w:r w:rsidR="00EE52CA" w:rsidRPr="003427E6">
        <w:t xml:space="preserve"> </w:t>
      </w:r>
      <w:r w:rsidR="00EE52CA">
        <w:t>Via</w:t>
      </w:r>
      <w:r w:rsidR="00EE52CA" w:rsidRPr="003427E6">
        <w:t xml:space="preserve"> </w:t>
      </w:r>
      <w:r w:rsidR="00EE52CA">
        <w:t>detta styrdokument och att dess krav tillämpas i projektet säkerställs i hög grad efterlevnad av EU-taxonomin och andra intressentkrav som åligger Wihlborgs.</w:t>
      </w:r>
    </w:p>
    <w:p w14:paraId="7EFAB40F" w14:textId="6D40C689" w:rsidR="00991D25" w:rsidRDefault="00991D25" w:rsidP="00991D25">
      <w:pPr>
        <w:pStyle w:val="Brdtext"/>
      </w:pPr>
      <w:r w:rsidRPr="00E47541">
        <w:t xml:space="preserve">Wihlborgs miljökrav </w:t>
      </w:r>
      <w:r w:rsidR="000B6FA9">
        <w:t xml:space="preserve">(basnivå) </w:t>
      </w:r>
      <w:r w:rsidRPr="00E47541">
        <w:t>enligt denna dokumentation</w:t>
      </w:r>
      <w:r>
        <w:t xml:space="preserve"> samt </w:t>
      </w:r>
      <w:r w:rsidR="00014444">
        <w:t xml:space="preserve">val och </w:t>
      </w:r>
      <w:r w:rsidRPr="00E47541">
        <w:t>beslutad nivå av certifiering</w:t>
      </w:r>
      <w:r w:rsidR="009550AB">
        <w:t>ar</w:t>
      </w:r>
      <w:r w:rsidRPr="00E47541">
        <w:t xml:space="preserve"> </w:t>
      </w:r>
      <w:r>
        <w:t>(</w:t>
      </w:r>
      <w:r w:rsidR="00353290">
        <w:t>inklusive de kravnivåer som ska efterlevas per beslutad indikator</w:t>
      </w:r>
      <w:r w:rsidRPr="00E47541">
        <w:t>)</w:t>
      </w:r>
      <w:r w:rsidR="000B6FA9">
        <w:t xml:space="preserve"> styr det operativa </w:t>
      </w:r>
      <w:r w:rsidR="009550AB">
        <w:t>projektarbetet</w:t>
      </w:r>
      <w:r w:rsidRPr="00E47541">
        <w:t>.</w:t>
      </w:r>
      <w:r w:rsidR="00476FCE">
        <w:t xml:space="preserve"> </w:t>
      </w:r>
    </w:p>
    <w:p w14:paraId="72DA938A" w14:textId="464BFCE7" w:rsidR="000B6FA9" w:rsidRDefault="000B6FA9" w:rsidP="00991D25">
      <w:pPr>
        <w:pStyle w:val="Brdtext"/>
      </w:pPr>
      <w:r>
        <w:t xml:space="preserve">Utsedd miljösamordnare har en nyckelroll för framdriften </w:t>
      </w:r>
      <w:r w:rsidR="00014444">
        <w:t xml:space="preserve">och samordningen </w:t>
      </w:r>
      <w:r>
        <w:t>av miljöprogrammet och för kommunikationen med alla parter i projektet.</w:t>
      </w:r>
      <w:r w:rsidR="009B5B71">
        <w:t xml:space="preserve"> </w:t>
      </w:r>
      <w:r w:rsidR="00FC7279">
        <w:t>Ansvarig</w:t>
      </w:r>
      <w:r w:rsidR="0069291B">
        <w:t xml:space="preserve"> projektledare</w:t>
      </w:r>
      <w:r w:rsidR="009B5B71">
        <w:t xml:space="preserve"> </w:t>
      </w:r>
      <w:r w:rsidR="004D55BD">
        <w:t>med stöd från</w:t>
      </w:r>
      <w:r w:rsidR="009B5B71">
        <w:t xml:space="preserve"> </w:t>
      </w:r>
      <w:r w:rsidR="003A5106">
        <w:t>Wihlborgs förvaltning</w:t>
      </w:r>
      <w:r w:rsidR="004D55BD">
        <w:t>sverksamhet</w:t>
      </w:r>
      <w:r w:rsidR="003A5106">
        <w:t xml:space="preserve"> </w:t>
      </w:r>
      <w:r w:rsidR="00BE47E0">
        <w:t xml:space="preserve">samverkar i att identifiera och implementera långsiktigt hållbara </w:t>
      </w:r>
      <w:r w:rsidR="00CE279B">
        <w:t>lösningar utifrån både klimathänsyn</w:t>
      </w:r>
      <w:r w:rsidR="00FC7279">
        <w:t>, resurshushållning</w:t>
      </w:r>
      <w:r w:rsidR="00CE279B">
        <w:t xml:space="preserve"> och cirkulära principer.</w:t>
      </w:r>
      <w:r w:rsidR="00014444">
        <w:t xml:space="preserve"> Wihlborgs centrala stödresurser inom miljö/klimat bistår vid behov och supporterar vid frågor eller när avvikelser behöver hanteras inom projektet. </w:t>
      </w:r>
    </w:p>
    <w:p w14:paraId="2DC76794" w14:textId="77777777" w:rsidR="00991D25" w:rsidRPr="005B106E" w:rsidRDefault="00991D25" w:rsidP="00793AE9">
      <w:pPr>
        <w:pStyle w:val="Rubrik1"/>
      </w:pPr>
      <w:bookmarkStart w:id="19" w:name="_Toc111802505"/>
      <w:bookmarkStart w:id="20" w:name="_Toc111813952"/>
      <w:bookmarkStart w:id="21" w:name="_Toc292355474"/>
      <w:bookmarkStart w:id="22" w:name="_Toc450809136"/>
      <w:bookmarkStart w:id="23" w:name="_Toc450809264"/>
      <w:bookmarkStart w:id="24" w:name="_Toc124497413"/>
      <w:bookmarkEnd w:id="19"/>
      <w:bookmarkEnd w:id="20"/>
      <w:r w:rsidRPr="005B106E">
        <w:t>Syfte</w:t>
      </w:r>
      <w:bookmarkEnd w:id="21"/>
      <w:bookmarkEnd w:id="22"/>
      <w:bookmarkEnd w:id="23"/>
      <w:bookmarkEnd w:id="24"/>
    </w:p>
    <w:p w14:paraId="55DD6A23" w14:textId="654ACD23" w:rsidR="00991D25" w:rsidRDefault="00991D25" w:rsidP="00991D25">
      <w:pPr>
        <w:pStyle w:val="Brdtext"/>
      </w:pPr>
      <w:r>
        <w:t xml:space="preserve">Syftet med miljöprogrammet är att säkerställa och samordna uppsatta miljömål för </w:t>
      </w:r>
      <w:r w:rsidR="00D11CD0">
        <w:t xml:space="preserve">projektet </w:t>
      </w:r>
      <w:r w:rsidRPr="0077442C">
        <w:t>så att förutsättningar</w:t>
      </w:r>
      <w:r>
        <w:t xml:space="preserve"> skapas för en miljö</w:t>
      </w:r>
      <w:r w:rsidR="00014444">
        <w:t>- och klimat</w:t>
      </w:r>
      <w:r>
        <w:t xml:space="preserve">anpassad byggnad utifrån ett livscykelperspektiv. Wihlborgs har fokus på minskad klimatpåverkan, </w:t>
      </w:r>
      <w:r w:rsidR="00D81E13">
        <w:t xml:space="preserve">resurshushållning (ex. </w:t>
      </w:r>
      <w:r>
        <w:t>energi</w:t>
      </w:r>
      <w:r w:rsidR="00D81E13">
        <w:t>prestanda)</w:t>
      </w:r>
      <w:r w:rsidR="00AE0A31">
        <w:t xml:space="preserve">, hållbara material, cirkulära flöden (kretslopp) </w:t>
      </w:r>
      <w:r w:rsidR="00CE6C9C">
        <w:t xml:space="preserve">och </w:t>
      </w:r>
      <w:r w:rsidR="00014444">
        <w:t>biodiversitet</w:t>
      </w:r>
      <w:r w:rsidR="00CE6C9C">
        <w:t xml:space="preserve">. </w:t>
      </w:r>
      <w:r>
        <w:t>Med miljö avses såväl inomhusmiljö för de blivande hyresgästerna, påverkan på yttre miljö samt miljöarbetet på bygg</w:t>
      </w:r>
      <w:r w:rsidR="005C4B12">
        <w:t>arbetsplatsen under produktion.</w:t>
      </w:r>
    </w:p>
    <w:p w14:paraId="2A3DA499" w14:textId="77777777" w:rsidR="005B106E" w:rsidRDefault="005B106E" w:rsidP="00793AE9">
      <w:pPr>
        <w:pStyle w:val="Rubrik1"/>
      </w:pPr>
      <w:bookmarkStart w:id="25" w:name="_Toc450809137"/>
      <w:bookmarkStart w:id="26" w:name="_Toc450809265"/>
      <w:bookmarkStart w:id="27" w:name="_Toc124497414"/>
      <w:r>
        <w:t>Hållbarhet</w:t>
      </w:r>
      <w:bookmarkEnd w:id="25"/>
      <w:bookmarkEnd w:id="26"/>
      <w:bookmarkEnd w:id="27"/>
    </w:p>
    <w:p w14:paraId="19E039EE" w14:textId="52BF499A" w:rsidR="005B106E" w:rsidRDefault="005B106E" w:rsidP="005B106E">
      <w:r>
        <w:rPr>
          <w:rFonts w:cs="Helvetica"/>
        </w:rPr>
        <w:t xml:space="preserve">Vi på Wihlborgs är övertygade om att ett tydligt hållbarhetsarbete ger stora vinster, inte bara för det egna företaget, utan även där vi kan vara med och påverka. För oss är det naturligt att ta ett långsiktigt ansvar för Öresundsregionen. Det är här vi, som marknadsledare, kan påverka samhället och vara engagerade i stadsutvecklingen. Som marknadsledare har Wihlborgs ett </w:t>
      </w:r>
      <w:r w:rsidR="002A3FE3">
        <w:rPr>
          <w:rFonts w:cs="Helvetica"/>
        </w:rPr>
        <w:t>samhälls</w:t>
      </w:r>
      <w:r>
        <w:rPr>
          <w:rFonts w:cs="Helvetica"/>
        </w:rPr>
        <w:t>ansvar att agera miljömässigt och affärsetiskt korrekt, då vi genom vår storlek har ett större inflytande på marknaden än en mindre aktör.</w:t>
      </w:r>
      <w:r>
        <w:t xml:space="preserve"> Varje år tar vi fram en hållbarhetsredovisning som går att ta del av på vår hemsida nedan.</w:t>
      </w:r>
      <w:r w:rsidR="005C4B12">
        <w:t xml:space="preserve"> På hemsidan presenteras också vårt miljöarbete.</w:t>
      </w:r>
    </w:p>
    <w:p w14:paraId="4A1B29B7" w14:textId="77777777" w:rsidR="000D7957" w:rsidRDefault="005B106E" w:rsidP="000D7957">
      <w:r>
        <w:t xml:space="preserve">Läs mer på: </w:t>
      </w:r>
      <w:hyperlink r:id="rId18" w:history="1">
        <w:r w:rsidRPr="00B60352">
          <w:rPr>
            <w:rStyle w:val="Hyperlnk"/>
          </w:rPr>
          <w:t>https://www.wihlborgs.se/sv/om-oss/hallbarhet</w:t>
        </w:r>
      </w:hyperlink>
      <w:r>
        <w:t xml:space="preserve"> </w:t>
      </w:r>
    </w:p>
    <w:p w14:paraId="0F1C2B8C" w14:textId="77777777" w:rsidR="000D7957" w:rsidRDefault="000D7957" w:rsidP="00793AE9">
      <w:pPr>
        <w:pStyle w:val="Rubrik1"/>
      </w:pPr>
      <w:bookmarkStart w:id="28" w:name="_Toc124497415"/>
      <w:r>
        <w:lastRenderedPageBreak/>
        <w:t>Miljösamordnaren</w:t>
      </w:r>
      <w:bookmarkEnd w:id="28"/>
    </w:p>
    <w:p w14:paraId="46BF5A13" w14:textId="1F45DAFE" w:rsidR="000D7957" w:rsidRDefault="000D7957" w:rsidP="000D7957">
      <w:pPr>
        <w:pStyle w:val="Brdtext"/>
        <w:spacing w:after="120"/>
      </w:pPr>
      <w:r>
        <w:t>Miljösamordnaren har i uppgift att samordna och säkerställa att krav</w:t>
      </w:r>
      <w:r w:rsidR="00D11CD0">
        <w:t>en</w:t>
      </w:r>
      <w:r>
        <w:t xml:space="preserve"> blir omhändertag</w:t>
      </w:r>
      <w:r w:rsidR="00D11CD0">
        <w:t>na och</w:t>
      </w:r>
      <w:r>
        <w:t xml:space="preserve"> verkställt av ansvarig part (aktör) och följs upp. Samt sammanställer och kommunicerar eventuella avvikelser och/eller försumbarhet i hanteringen till Wihlborgs.</w:t>
      </w:r>
    </w:p>
    <w:p w14:paraId="35EF57EE" w14:textId="55EF118C" w:rsidR="000D7957" w:rsidRDefault="000D7957" w:rsidP="000D7957">
      <w:pPr>
        <w:pStyle w:val="Brdtext"/>
        <w:spacing w:after="120"/>
      </w:pPr>
      <w:r>
        <w:t xml:space="preserve">Arkitekt, </w:t>
      </w:r>
      <w:r w:rsidRPr="007D380C">
        <w:t xml:space="preserve">projektörer </w:t>
      </w:r>
      <w:r w:rsidR="00097720">
        <w:t xml:space="preserve">och entreprenör </w:t>
      </w:r>
      <w:r w:rsidRPr="007D380C">
        <w:t xml:space="preserve">ansvarar för att upprätta avvikelser som skickas till </w:t>
      </w:r>
      <w:r>
        <w:t xml:space="preserve">utsedd </w:t>
      </w:r>
      <w:r w:rsidR="00097720">
        <w:t xml:space="preserve">miljösamordnare och </w:t>
      </w:r>
      <w:r w:rsidRPr="007D380C">
        <w:t>Wihlborgs projektledare för granskning. Miljösamordnaren bereder svar</w:t>
      </w:r>
      <w:r>
        <w:t xml:space="preserve"> eller ger råd</w:t>
      </w:r>
      <w:r w:rsidRPr="007D380C">
        <w:t xml:space="preserve"> till Wihlborgs om hantering och har ett ansvar </w:t>
      </w:r>
      <w:r>
        <w:t xml:space="preserve">för </w:t>
      </w:r>
      <w:r w:rsidRPr="007D380C">
        <w:t xml:space="preserve">att </w:t>
      </w:r>
      <w:r>
        <w:t>säkerställa</w:t>
      </w:r>
      <w:r w:rsidRPr="007D380C">
        <w:t xml:space="preserve"> att </w:t>
      </w:r>
      <w:r>
        <w:t xml:space="preserve">eventuell avvikelse </w:t>
      </w:r>
      <w:r w:rsidRPr="007D380C">
        <w:t xml:space="preserve">inte påverkar </w:t>
      </w:r>
      <w:r w:rsidR="00D5321B">
        <w:t xml:space="preserve">vald </w:t>
      </w:r>
      <w:r w:rsidR="00926427">
        <w:t>certifiering</w:t>
      </w:r>
      <w:r w:rsidR="00926427" w:rsidRPr="007D380C">
        <w:t xml:space="preserve"> </w:t>
      </w:r>
      <w:r w:rsidRPr="007D380C">
        <w:t xml:space="preserve">eller riskerar att få stor negativ påverkan </w:t>
      </w:r>
      <w:r>
        <w:t>inom</w:t>
      </w:r>
      <w:r w:rsidRPr="007D380C">
        <w:t xml:space="preserve"> miljö eller hälsa</w:t>
      </w:r>
      <w:r>
        <w:t>.</w:t>
      </w:r>
    </w:p>
    <w:p w14:paraId="3A0D14D0" w14:textId="4F810871" w:rsidR="000D7957" w:rsidRDefault="000D7957" w:rsidP="000D7957">
      <w:pPr>
        <w:pStyle w:val="Brdtext"/>
        <w:spacing w:after="120"/>
      </w:pPr>
      <w:r>
        <w:t>Miljösamordnaren arbetar som regel på direkt uppdrag av Wihlborgs projektledare. I denna roll har miljösamordnaren både mandat och befogenhet att agera i linje med de ramar som är beslutade inom miljöprogrammet inklusive bilagor. Dock ska vid osäkerhet frågeställningar lyftas till Wihlborgs.</w:t>
      </w:r>
    </w:p>
    <w:p w14:paraId="22E430C1" w14:textId="20634E59" w:rsidR="000D7957" w:rsidRDefault="000D7957" w:rsidP="005359FD">
      <w:pPr>
        <w:pStyle w:val="Brdtext"/>
        <w:spacing w:after="120"/>
      </w:pPr>
      <w:r>
        <w:t xml:space="preserve">Miljösamordnaren ska tidigt i byggprocessen engagera alla parter som påverkar och kan påverkas av miljöprogrammets mål och inriktning. </w:t>
      </w:r>
      <w:r w:rsidR="00D11CD0">
        <w:t xml:space="preserve">För bästa resultat </w:t>
      </w:r>
      <w:r>
        <w:t xml:space="preserve">är miljösamordnaren engagerad redan i designfasen (i dialog med projektledare/arkitekt) och framtagandet av systemhandlingar för att säkerställa att byggnaden i byggfasen kan följa Wihlborgs miljöambitioner och </w:t>
      </w:r>
      <w:r w:rsidR="00D11CD0">
        <w:t>valda certifieringar</w:t>
      </w:r>
      <w:r>
        <w:t xml:space="preserve"> utifrån dess </w:t>
      </w:r>
      <w:r w:rsidR="004325B1">
        <w:t>kriterier</w:t>
      </w:r>
      <w:r>
        <w:t>.</w:t>
      </w:r>
    </w:p>
    <w:p w14:paraId="602DBDC5" w14:textId="78620AF2" w:rsidR="00E21BB4" w:rsidRPr="005359FD" w:rsidRDefault="00E21BB4" w:rsidP="005359FD">
      <w:pPr>
        <w:pStyle w:val="Brdtext"/>
        <w:spacing w:after="120"/>
      </w:pPr>
      <w:r>
        <w:t xml:space="preserve">Rutinbeskrivning för hur arbetet med att leda, samordna och följa upp Wihlborgs miljöprogram finns på </w:t>
      </w:r>
      <w:r w:rsidR="002E151F">
        <w:t>Wihlborgs hemsida</w:t>
      </w:r>
      <w:r>
        <w:t>.</w:t>
      </w:r>
    </w:p>
    <w:p w14:paraId="272F10A4" w14:textId="77777777" w:rsidR="000D7957" w:rsidRPr="004E2108" w:rsidRDefault="000D7957" w:rsidP="00793AE9">
      <w:pPr>
        <w:pStyle w:val="Rubrik1"/>
      </w:pPr>
      <w:bookmarkStart w:id="29" w:name="_Toc124497416"/>
      <w:r w:rsidRPr="004E2108">
        <w:t>Ansvarsmatris</w:t>
      </w:r>
      <w:bookmarkEnd w:id="29"/>
    </w:p>
    <w:p w14:paraId="539E23B7" w14:textId="0C1830A1" w:rsidR="000D7957" w:rsidRPr="004E2108" w:rsidRDefault="000D7957" w:rsidP="000D7957">
      <w:r w:rsidRPr="004E2108">
        <w:t>Följande roller och övergripande ansvar fin</w:t>
      </w:r>
      <w:r w:rsidR="00097720" w:rsidRPr="004E2108">
        <w:t xml:space="preserve">ns </w:t>
      </w:r>
      <w:r w:rsidR="00D11CD0">
        <w:t>för</w:t>
      </w:r>
      <w:r w:rsidR="00097720" w:rsidRPr="004E2108">
        <w:t xml:space="preserve"> miljöprogrammet</w:t>
      </w:r>
      <w:r w:rsidRPr="004E2108">
        <w:t>.</w:t>
      </w:r>
    </w:p>
    <w:p w14:paraId="74CD0FE6" w14:textId="77777777" w:rsidR="000D7957" w:rsidRPr="004E2108" w:rsidRDefault="000D7957" w:rsidP="000D7957">
      <w:r w:rsidRPr="004E2108">
        <w:t>Vid projektstart ska det beslutas vilka personer som är utsedda som miljösamordnare och fuktsakkunnig för Wihlborgs (byggherren). Samt tydliggöras hur fuktsäkerhetsarbetet samordnas inom miljöprogrammet.</w:t>
      </w:r>
    </w:p>
    <w:p w14:paraId="79E7E463" w14:textId="170E592C" w:rsidR="00446339" w:rsidRDefault="00D11CD0" w:rsidP="000D7957">
      <w:r>
        <w:t>T</w:t>
      </w:r>
      <w:r w:rsidR="00446339" w:rsidRPr="004E2108">
        <w:t xml:space="preserve">ydliggör också vem som är </w:t>
      </w:r>
      <w:r>
        <w:t>ansvarig/</w:t>
      </w:r>
      <w:r w:rsidR="003C78C4">
        <w:t xml:space="preserve">kontaktperson </w:t>
      </w:r>
      <w:r w:rsidR="00B454FE" w:rsidRPr="004E2108">
        <w:t xml:space="preserve">inom </w:t>
      </w:r>
      <w:r w:rsidR="00C81BED" w:rsidRPr="004E2108">
        <w:t>Wihlborgs</w:t>
      </w:r>
      <w:r w:rsidR="00B454FE" w:rsidRPr="004E2108">
        <w:t xml:space="preserve"> </w:t>
      </w:r>
      <w:r w:rsidR="00446339" w:rsidRPr="004E2108">
        <w:t>för kravdokument</w:t>
      </w:r>
      <w:r w:rsidR="00B454FE" w:rsidRPr="004E2108">
        <w:t xml:space="preserve">et </w:t>
      </w:r>
      <w:r w:rsidR="00B454FE" w:rsidRPr="004E2108">
        <w:rPr>
          <w:i/>
        </w:rPr>
        <w:t>Wihlborgs</w:t>
      </w:r>
      <w:r w:rsidR="00446339" w:rsidRPr="004E2108">
        <w:rPr>
          <w:i/>
        </w:rPr>
        <w:t xml:space="preserve"> teknisk</w:t>
      </w:r>
      <w:r w:rsidR="00B454FE" w:rsidRPr="004E2108">
        <w:rPr>
          <w:i/>
        </w:rPr>
        <w:t>a</w:t>
      </w:r>
      <w:r w:rsidR="00446339" w:rsidRPr="004E2108">
        <w:rPr>
          <w:i/>
        </w:rPr>
        <w:t xml:space="preserve"> standard</w:t>
      </w:r>
      <w:r w:rsidR="00446339" w:rsidRPr="004E2108">
        <w:t>.</w:t>
      </w:r>
    </w:p>
    <w:p w14:paraId="5031914A" w14:textId="77777777" w:rsidR="001219A1" w:rsidRDefault="00446339" w:rsidP="004E2108">
      <w:pPr>
        <w:tabs>
          <w:tab w:val="left" w:pos="2280"/>
        </w:tabs>
      </w:pPr>
      <w:r>
        <w:tab/>
      </w:r>
    </w:p>
    <w:p w14:paraId="189FB04F" w14:textId="77777777" w:rsidR="001219A1" w:rsidRDefault="001219A1" w:rsidP="000D7957">
      <w:pPr>
        <w:spacing w:after="160" w:line="259" w:lineRule="auto"/>
      </w:pPr>
      <w:r>
        <w:rPr>
          <w:noProof/>
        </w:rPr>
        <w:lastRenderedPageBreak/>
        <w:drawing>
          <wp:inline distT="0" distB="0" distL="0" distR="0" wp14:anchorId="0471A0A7" wp14:editId="25C50FE2">
            <wp:extent cx="5226050" cy="2971800"/>
            <wp:effectExtent l="0" t="0" r="0" b="19050"/>
            <wp:docPr id="4" name="Diagram 4" descr="Diagram som illustrerar de roller som krävs; projektledare, miljö och klimat, fukt samt teknik.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13B73CE" w14:textId="77777777" w:rsidR="000D7957" w:rsidRDefault="000D7957" w:rsidP="005B106E"/>
    <w:p w14:paraId="61EC8A7F" w14:textId="54A065E5" w:rsidR="004E2108" w:rsidRPr="005B106E" w:rsidRDefault="004E2108" w:rsidP="003314B9">
      <w:pPr>
        <w:spacing w:after="160" w:line="259" w:lineRule="auto"/>
      </w:pPr>
      <w:r w:rsidRPr="004E2108">
        <w:rPr>
          <w:i/>
        </w:rPr>
        <w:t>Figur:</w:t>
      </w:r>
      <w:r w:rsidRPr="004E2108">
        <w:t xml:space="preserve"> </w:t>
      </w:r>
      <w:r>
        <w:rPr>
          <w:sz w:val="22"/>
        </w:rPr>
        <w:t xml:space="preserve">Organisationsschema, </w:t>
      </w:r>
      <w:r w:rsidR="003C78C4">
        <w:rPr>
          <w:sz w:val="22"/>
        </w:rPr>
        <w:t xml:space="preserve">för </w:t>
      </w:r>
      <w:r>
        <w:rPr>
          <w:sz w:val="22"/>
        </w:rPr>
        <w:t>Byggherren Wihlborgs</w:t>
      </w:r>
    </w:p>
    <w:p w14:paraId="4A8A253E" w14:textId="1C7FA7CE" w:rsidR="00991D25" w:rsidRPr="005B106E" w:rsidRDefault="00D11CD0" w:rsidP="00793AE9">
      <w:pPr>
        <w:pStyle w:val="Rubrik1"/>
      </w:pPr>
      <w:bookmarkStart w:id="30" w:name="_Toc450809138"/>
      <w:bookmarkStart w:id="31" w:name="_Toc450809266"/>
      <w:bookmarkStart w:id="32" w:name="_Toc124497417"/>
      <w:r>
        <w:t>I</w:t>
      </w:r>
      <w:r w:rsidR="00991D25" w:rsidRPr="005B106E">
        <w:t>nnovation</w:t>
      </w:r>
      <w:bookmarkEnd w:id="30"/>
      <w:bookmarkEnd w:id="31"/>
      <w:r w:rsidR="00564435">
        <w:t xml:space="preserve"> och goda exempel</w:t>
      </w:r>
      <w:bookmarkEnd w:id="32"/>
    </w:p>
    <w:p w14:paraId="30C3A613" w14:textId="36B3C714" w:rsidR="00991D25" w:rsidRDefault="00991D25" w:rsidP="00991D25">
      <w:r>
        <w:t>I varje projekt kan det finnas områden där Wihlborgs väljer att ha spets inom miljö</w:t>
      </w:r>
      <w:r w:rsidR="00D11CD0">
        <w:t xml:space="preserve">, </w:t>
      </w:r>
      <w:r>
        <w:t xml:space="preserve">klimat </w:t>
      </w:r>
      <w:r w:rsidR="00D11CD0">
        <w:t xml:space="preserve">och eller hälsa/arbetsmiljö </w:t>
      </w:r>
      <w:r>
        <w:t xml:space="preserve">kopplat till arkitektur, produktval, arbetsmetodik, material, </w:t>
      </w:r>
      <w:r w:rsidR="00435352">
        <w:t xml:space="preserve">återbruk, </w:t>
      </w:r>
      <w:r w:rsidR="007D380C">
        <w:t>återvinning/</w:t>
      </w:r>
      <w:r>
        <w:t xml:space="preserve">byggavfall, transporter, biologisk mångfald, energi </w:t>
      </w:r>
      <w:proofErr w:type="gramStart"/>
      <w:r>
        <w:t>etc.</w:t>
      </w:r>
      <w:proofErr w:type="gramEnd"/>
    </w:p>
    <w:p w14:paraId="5CC6E59E" w14:textId="77777777" w:rsidR="00405D72" w:rsidRDefault="00991D25" w:rsidP="00991D25">
      <w:r>
        <w:t xml:space="preserve">Nedan beskrivs om detta projekt har </w:t>
      </w:r>
      <w:r w:rsidR="005B106E">
        <w:t xml:space="preserve">utökade </w:t>
      </w:r>
      <w:r>
        <w:t xml:space="preserve">ambitioner eller </w:t>
      </w:r>
      <w:r w:rsidR="005C4B12">
        <w:t xml:space="preserve">specifika </w:t>
      </w:r>
      <w:r>
        <w:t xml:space="preserve">mål som särskiljer </w:t>
      </w:r>
      <w:r w:rsidR="005B106E">
        <w:t>projektet</w:t>
      </w:r>
      <w:r>
        <w:t>.</w:t>
      </w:r>
      <w:r w:rsidR="005C4B12">
        <w:t xml:space="preserve"> Eller om det finns övriga</w:t>
      </w:r>
      <w:r w:rsidR="00405D72">
        <w:t xml:space="preserve"> underlag/bilagor som påverkar eller är en integrerad del av detta miljöprogram.</w:t>
      </w:r>
    </w:p>
    <w:p w14:paraId="5563B983" w14:textId="77777777" w:rsidR="005C4B12" w:rsidRDefault="00991D25" w:rsidP="00991D25">
      <w:r w:rsidRPr="003427E6">
        <w:rPr>
          <w:highlight w:val="green"/>
        </w:rPr>
        <w:t>XXX</w:t>
      </w:r>
      <w:r w:rsidR="00AE0A31">
        <w:t xml:space="preserve"> </w:t>
      </w:r>
    </w:p>
    <w:p w14:paraId="6DD0ABA2" w14:textId="6FECF38C" w:rsidR="00991D25" w:rsidRDefault="007D380C" w:rsidP="00991D25">
      <w:pPr>
        <w:rPr>
          <w:i/>
        </w:rPr>
      </w:pPr>
      <w:r>
        <w:t>(</w:t>
      </w:r>
      <w:r w:rsidR="00882F06">
        <w:rPr>
          <w:i/>
        </w:rPr>
        <w:t>Texten</w:t>
      </w:r>
      <w:r w:rsidRPr="007D380C">
        <w:rPr>
          <w:i/>
        </w:rPr>
        <w:t xml:space="preserve"> tas fram</w:t>
      </w:r>
      <w:r w:rsidR="00AE0A31" w:rsidRPr="007D380C">
        <w:rPr>
          <w:i/>
        </w:rPr>
        <w:t xml:space="preserve"> i </w:t>
      </w:r>
      <w:r w:rsidR="00882F06">
        <w:rPr>
          <w:i/>
        </w:rPr>
        <w:t>samverkan</w:t>
      </w:r>
      <w:r w:rsidR="00AE0A31" w:rsidRPr="007D380C">
        <w:rPr>
          <w:i/>
        </w:rPr>
        <w:t xml:space="preserve"> med Wihlbo</w:t>
      </w:r>
      <w:r>
        <w:rPr>
          <w:i/>
        </w:rPr>
        <w:t>rgs projektledare och miljö</w:t>
      </w:r>
      <w:r w:rsidR="00435352">
        <w:rPr>
          <w:i/>
        </w:rPr>
        <w:t>- och klimat</w:t>
      </w:r>
      <w:r>
        <w:rPr>
          <w:i/>
        </w:rPr>
        <w:t>chef. Eventuellt finns redan visions- och måldokument som belyser detta.</w:t>
      </w:r>
      <w:r w:rsidR="00922781">
        <w:rPr>
          <w:i/>
        </w:rPr>
        <w:t xml:space="preserve"> </w:t>
      </w:r>
      <w:r w:rsidR="00435352">
        <w:rPr>
          <w:i/>
        </w:rPr>
        <w:t xml:space="preserve">Ta </w:t>
      </w:r>
      <w:r w:rsidR="009F0C2C">
        <w:rPr>
          <w:i/>
        </w:rPr>
        <w:t>g</w:t>
      </w:r>
      <w:r w:rsidR="00922781">
        <w:rPr>
          <w:i/>
        </w:rPr>
        <w:t xml:space="preserve">ärna med </w:t>
      </w:r>
      <w:r w:rsidR="00435352">
        <w:rPr>
          <w:i/>
        </w:rPr>
        <w:t xml:space="preserve">en </w:t>
      </w:r>
      <w:r w:rsidR="00922781">
        <w:rPr>
          <w:i/>
        </w:rPr>
        <w:t>bild eller illustration</w:t>
      </w:r>
      <w:r w:rsidR="00435352">
        <w:rPr>
          <w:i/>
        </w:rPr>
        <w:t>. Nedan visar byggnaden Dungen i Hyllie/Malmö.</w:t>
      </w:r>
      <w:r>
        <w:rPr>
          <w:i/>
        </w:rPr>
        <w:t>)</w:t>
      </w:r>
    </w:p>
    <w:p w14:paraId="795545E8" w14:textId="77777777" w:rsidR="001219A1" w:rsidRDefault="001219A1" w:rsidP="00991D25">
      <w:pPr>
        <w:rPr>
          <w:i/>
        </w:rPr>
      </w:pPr>
    </w:p>
    <w:p w14:paraId="5767D063" w14:textId="5C469CF2" w:rsidR="001219A1" w:rsidRPr="00BD1CF5" w:rsidRDefault="00922781" w:rsidP="00991D25">
      <w:r>
        <w:rPr>
          <w:noProof/>
        </w:rPr>
        <w:drawing>
          <wp:inline distT="0" distB="0" distL="0" distR="0" wp14:anchorId="405347B1" wp14:editId="1C7FAB3C">
            <wp:extent cx="2945128" cy="1973158"/>
            <wp:effectExtent l="0" t="0" r="8255" b="8255"/>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0642" cy="1983552"/>
                    </a:xfrm>
                    <a:prstGeom prst="rect">
                      <a:avLst/>
                    </a:prstGeom>
                    <a:noFill/>
                    <a:ln>
                      <a:noFill/>
                    </a:ln>
                  </pic:spPr>
                </pic:pic>
              </a:graphicData>
            </a:graphic>
          </wp:inline>
        </w:drawing>
      </w:r>
    </w:p>
    <w:p w14:paraId="44B25096" w14:textId="77777777" w:rsidR="00991D25" w:rsidRPr="000D7957" w:rsidRDefault="00991D25" w:rsidP="00793AE9">
      <w:pPr>
        <w:pStyle w:val="Rubrik2"/>
      </w:pPr>
      <w:r>
        <w:br w:type="page"/>
      </w:r>
      <w:bookmarkStart w:id="33" w:name="_Toc450809139"/>
      <w:bookmarkStart w:id="34" w:name="_Toc450809267"/>
      <w:bookmarkStart w:id="35" w:name="_Toc124497418"/>
      <w:r w:rsidR="00882F06" w:rsidRPr="000D7957">
        <w:lastRenderedPageBreak/>
        <w:t xml:space="preserve">Beskrivning av </w:t>
      </w:r>
      <w:r w:rsidR="005B106E" w:rsidRPr="000D7957">
        <w:t>Wihlborgs</w:t>
      </w:r>
      <w:r w:rsidRPr="000D7957">
        <w:t xml:space="preserve"> miljökrav</w:t>
      </w:r>
      <w:bookmarkEnd w:id="33"/>
      <w:bookmarkEnd w:id="34"/>
      <w:bookmarkEnd w:id="35"/>
    </w:p>
    <w:p w14:paraId="07CA768B" w14:textId="77777777" w:rsidR="00882F06" w:rsidRDefault="00882F06" w:rsidP="00991D25">
      <w:pPr>
        <w:pStyle w:val="Brdtext"/>
        <w:spacing w:after="0"/>
      </w:pPr>
    </w:p>
    <w:p w14:paraId="7D32631F" w14:textId="393A2F31" w:rsidR="00991D25" w:rsidRDefault="00405D72" w:rsidP="00991D25">
      <w:pPr>
        <w:pStyle w:val="Brdtext"/>
        <w:spacing w:after="0"/>
      </w:pPr>
      <w:r>
        <w:t>Wihlborgs miljö</w:t>
      </w:r>
      <w:r w:rsidR="00E21BB4">
        <w:t>- och klimat</w:t>
      </w:r>
      <w:r>
        <w:t xml:space="preserve">krav </w:t>
      </w:r>
      <w:r w:rsidR="008F3DC9">
        <w:t xml:space="preserve">är </w:t>
      </w:r>
      <w:r w:rsidR="00270C06">
        <w:t>indelade</w:t>
      </w:r>
      <w:r>
        <w:t xml:space="preserve"> </w:t>
      </w:r>
      <w:r w:rsidR="00991D25" w:rsidRPr="000E17D7">
        <w:t>i</w:t>
      </w:r>
      <w:r w:rsidR="0084620F">
        <w:t xml:space="preserve"> följande </w:t>
      </w:r>
      <w:r w:rsidR="00270C06">
        <w:t>områden</w:t>
      </w:r>
      <w:r w:rsidR="00991D25" w:rsidRPr="000E17D7">
        <w:t xml:space="preserve">: </w:t>
      </w:r>
    </w:p>
    <w:p w14:paraId="1111980C" w14:textId="77777777" w:rsidR="00991D25" w:rsidRPr="000E17D7" w:rsidRDefault="00991D25" w:rsidP="00991D25">
      <w:pPr>
        <w:pStyle w:val="Brdtext"/>
        <w:spacing w:after="0"/>
      </w:pPr>
    </w:p>
    <w:p w14:paraId="1A607853" w14:textId="4CF049A5" w:rsidR="00A046FD" w:rsidRDefault="00991D25" w:rsidP="00793AE9">
      <w:pPr>
        <w:pStyle w:val="Brdtext"/>
        <w:numPr>
          <w:ilvl w:val="0"/>
          <w:numId w:val="15"/>
        </w:numPr>
        <w:tabs>
          <w:tab w:val="left" w:pos="851"/>
        </w:tabs>
        <w:spacing w:after="0"/>
      </w:pPr>
      <w:r>
        <w:t xml:space="preserve">Klimat </w:t>
      </w:r>
      <w:r w:rsidR="00A046FD">
        <w:t>&amp; klimatanpassning</w:t>
      </w:r>
      <w:r w:rsidR="00C8098A">
        <w:t xml:space="preserve"> (A</w:t>
      </w:r>
      <w:r w:rsidR="00793AE9">
        <w:t>)</w:t>
      </w:r>
    </w:p>
    <w:p w14:paraId="6B02BA88" w14:textId="55C246FC" w:rsidR="00991D25" w:rsidRPr="000E17D7" w:rsidRDefault="00A046FD" w:rsidP="00793AE9">
      <w:pPr>
        <w:pStyle w:val="Brdtext"/>
        <w:numPr>
          <w:ilvl w:val="0"/>
          <w:numId w:val="15"/>
        </w:numPr>
        <w:tabs>
          <w:tab w:val="left" w:pos="851"/>
        </w:tabs>
        <w:spacing w:after="0"/>
      </w:pPr>
      <w:r>
        <w:t>E</w:t>
      </w:r>
      <w:r w:rsidR="00991D25">
        <w:t>nergi</w:t>
      </w:r>
      <w:r>
        <w:t xml:space="preserve"> &amp; hushållning</w:t>
      </w:r>
      <w:r w:rsidR="00C8098A">
        <w:t xml:space="preserve"> </w:t>
      </w:r>
      <w:r w:rsidR="00793AE9">
        <w:t>(B)</w:t>
      </w:r>
    </w:p>
    <w:p w14:paraId="4FCE6EA8" w14:textId="1A5BBACE" w:rsidR="00A046FD" w:rsidRPr="00A801B6" w:rsidRDefault="00B86B97" w:rsidP="00793AE9">
      <w:pPr>
        <w:pStyle w:val="Brdtext"/>
        <w:numPr>
          <w:ilvl w:val="0"/>
          <w:numId w:val="15"/>
        </w:numPr>
        <w:tabs>
          <w:tab w:val="left" w:pos="851"/>
        </w:tabs>
        <w:spacing w:after="0"/>
      </w:pPr>
      <w:r>
        <w:t>Material &amp; r</w:t>
      </w:r>
      <w:r w:rsidR="00C15794">
        <w:t>esurshantering</w:t>
      </w:r>
      <w:r w:rsidR="00793AE9">
        <w:t xml:space="preserve"> (C)</w:t>
      </w:r>
    </w:p>
    <w:p w14:paraId="62BAD9C2" w14:textId="2D0AD5B0" w:rsidR="00991D25" w:rsidRDefault="004A048D" w:rsidP="00793AE9">
      <w:pPr>
        <w:pStyle w:val="Brdtext"/>
        <w:numPr>
          <w:ilvl w:val="0"/>
          <w:numId w:val="15"/>
        </w:numPr>
        <w:tabs>
          <w:tab w:val="left" w:pos="851"/>
        </w:tabs>
        <w:spacing w:after="0"/>
      </w:pPr>
      <w:r>
        <w:t>Biodiversitet</w:t>
      </w:r>
      <w:r w:rsidR="00793AE9">
        <w:t xml:space="preserve"> (D)</w:t>
      </w:r>
    </w:p>
    <w:p w14:paraId="10FD09D3" w14:textId="78B0FF0D" w:rsidR="00991D25" w:rsidRDefault="00402895" w:rsidP="00793AE9">
      <w:pPr>
        <w:pStyle w:val="Brdtext"/>
        <w:numPr>
          <w:ilvl w:val="0"/>
          <w:numId w:val="15"/>
        </w:numPr>
        <w:tabs>
          <w:tab w:val="left" w:pos="851"/>
        </w:tabs>
      </w:pPr>
      <w:r>
        <w:t>Övrigt</w:t>
      </w:r>
      <w:r w:rsidR="00793AE9">
        <w:t xml:space="preserve"> (E)</w:t>
      </w:r>
    </w:p>
    <w:p w14:paraId="566E9B79" w14:textId="77777777" w:rsidR="00405D72" w:rsidRDefault="00405D72" w:rsidP="00405D72">
      <w:pPr>
        <w:pStyle w:val="Brdtext"/>
        <w:spacing w:after="120"/>
      </w:pPr>
      <w:r>
        <w:t>Tabellen är utformad enligt:</w:t>
      </w:r>
    </w:p>
    <w:p w14:paraId="6C4F5728" w14:textId="77777777" w:rsidR="00405D72" w:rsidRDefault="00405D72" w:rsidP="00793AE9">
      <w:pPr>
        <w:pStyle w:val="Brdtext"/>
        <w:numPr>
          <w:ilvl w:val="0"/>
          <w:numId w:val="3"/>
        </w:numPr>
        <w:spacing w:after="120"/>
      </w:pPr>
      <w:r>
        <w:t>Miljöaspekt/område</w:t>
      </w:r>
    </w:p>
    <w:p w14:paraId="3ACF9071" w14:textId="77777777" w:rsidR="00405D72" w:rsidRDefault="0084620F" w:rsidP="00793AE9">
      <w:pPr>
        <w:pStyle w:val="Brdtext"/>
        <w:numPr>
          <w:ilvl w:val="0"/>
          <w:numId w:val="3"/>
        </w:numPr>
        <w:spacing w:after="120"/>
      </w:pPr>
      <w:r>
        <w:t>K</w:t>
      </w:r>
      <w:r w:rsidR="00405D72">
        <w:t>rav</w:t>
      </w:r>
    </w:p>
    <w:p w14:paraId="47E52314" w14:textId="77777777" w:rsidR="00405D72" w:rsidRDefault="00405D72" w:rsidP="00793AE9">
      <w:pPr>
        <w:pStyle w:val="Brdtext"/>
        <w:numPr>
          <w:ilvl w:val="0"/>
          <w:numId w:val="3"/>
        </w:numPr>
        <w:spacing w:after="120"/>
      </w:pPr>
      <w:r>
        <w:t>Ansvarig (</w:t>
      </w:r>
      <w:proofErr w:type="spellStart"/>
      <w:r>
        <w:t>ansv</w:t>
      </w:r>
      <w:proofErr w:type="spellEnd"/>
      <w:r>
        <w:t>.)</w:t>
      </w:r>
      <w:r w:rsidR="0084620F">
        <w:t xml:space="preserve"> </w:t>
      </w:r>
    </w:p>
    <w:p w14:paraId="3C7FA2EA" w14:textId="77777777" w:rsidR="00405D72" w:rsidRDefault="00405D72" w:rsidP="00793AE9">
      <w:pPr>
        <w:pStyle w:val="Brdtext"/>
        <w:numPr>
          <w:ilvl w:val="0"/>
          <w:numId w:val="3"/>
        </w:numPr>
        <w:spacing w:after="120"/>
      </w:pPr>
      <w:r>
        <w:t>Signering (sign.)</w:t>
      </w:r>
    </w:p>
    <w:p w14:paraId="0799AD06" w14:textId="77777777" w:rsidR="00405D72" w:rsidRDefault="00353290" w:rsidP="00793AE9">
      <w:pPr>
        <w:pStyle w:val="Brdtext"/>
        <w:numPr>
          <w:ilvl w:val="0"/>
          <w:numId w:val="3"/>
        </w:numPr>
        <w:spacing w:after="120"/>
      </w:pPr>
      <w:r>
        <w:t>Kommentar/avvikelse</w:t>
      </w:r>
    </w:p>
    <w:p w14:paraId="2D8F73A2" w14:textId="441241C7" w:rsidR="00405D72" w:rsidRDefault="00991D25" w:rsidP="00405D72">
      <w:pPr>
        <w:pStyle w:val="Brdtext"/>
        <w:spacing w:after="120"/>
      </w:pPr>
      <w:r w:rsidRPr="007206BB">
        <w:t>I kolumn ”</w:t>
      </w:r>
      <w:proofErr w:type="spellStart"/>
      <w:r w:rsidRPr="007206BB">
        <w:t>Ansv</w:t>
      </w:r>
      <w:proofErr w:type="spellEnd"/>
      <w:r w:rsidRPr="007206BB">
        <w:t xml:space="preserve">.” anges vem som har det ansvaret för att utreda, utvärdera och </w:t>
      </w:r>
      <w:r w:rsidR="0084620F" w:rsidRPr="007206BB">
        <w:t>realisera kravet</w:t>
      </w:r>
      <w:r w:rsidRPr="007206BB">
        <w:t>.</w:t>
      </w:r>
      <w:r w:rsidR="0084620F" w:rsidRPr="007206BB">
        <w:t xml:space="preserve"> Flera aktörer kan vara ansvariga för ett miljökrav. Aktörerna </w:t>
      </w:r>
      <w:r w:rsidRPr="007206BB">
        <w:t xml:space="preserve">förkortas enligt </w:t>
      </w:r>
      <w:r w:rsidR="00353290" w:rsidRPr="007206BB">
        <w:t>nedan</w:t>
      </w:r>
      <w:r w:rsidR="007206BB">
        <w:t xml:space="preserve"> bokstäver vilket är i linje med Wihlborgs projektportal</w:t>
      </w:r>
      <w:r w:rsidR="00353290" w:rsidRPr="007206BB">
        <w:t>.</w:t>
      </w:r>
      <w:r w:rsidRPr="007206BB">
        <w:t xml:space="preserve"> </w:t>
      </w:r>
      <w:r w:rsidR="00353290" w:rsidRPr="007206BB">
        <w:t>(Om fler roller är aktuella i projektet läggs dessa till i listan nedan med vald förkortning.)</w:t>
      </w:r>
    </w:p>
    <w:p w14:paraId="7353C705" w14:textId="405C6921" w:rsidR="009A29B1" w:rsidRDefault="00D35729" w:rsidP="00793AE9">
      <w:pPr>
        <w:pStyle w:val="Brdtext"/>
        <w:numPr>
          <w:ilvl w:val="0"/>
          <w:numId w:val="4"/>
        </w:numPr>
        <w:tabs>
          <w:tab w:val="left" w:pos="1985"/>
          <w:tab w:val="left" w:pos="2410"/>
        </w:tabs>
        <w:spacing w:after="0"/>
      </w:pPr>
      <w:r>
        <w:t>P</w:t>
      </w:r>
      <w:r w:rsidR="009A29B1">
        <w:tab/>
        <w:t xml:space="preserve">= </w:t>
      </w:r>
      <w:r w:rsidR="009A29B1">
        <w:tab/>
        <w:t>Wihlborgs projektledare</w:t>
      </w:r>
    </w:p>
    <w:p w14:paraId="7006FB5B" w14:textId="6A13699A" w:rsidR="009A29B1" w:rsidRDefault="009A29B1" w:rsidP="00793AE9">
      <w:pPr>
        <w:pStyle w:val="Brdtext"/>
        <w:numPr>
          <w:ilvl w:val="0"/>
          <w:numId w:val="4"/>
        </w:numPr>
        <w:tabs>
          <w:tab w:val="left" w:pos="1985"/>
          <w:tab w:val="left" w:pos="2410"/>
        </w:tabs>
        <w:spacing w:after="0"/>
      </w:pPr>
      <w:r>
        <w:t>M</w:t>
      </w:r>
      <w:r w:rsidR="00761004">
        <w:t>K</w:t>
      </w:r>
      <w:r>
        <w:tab/>
        <w:t xml:space="preserve">= </w:t>
      </w:r>
      <w:r>
        <w:tab/>
        <w:t>Wihlborgs miljö</w:t>
      </w:r>
      <w:r w:rsidR="00EE52CA">
        <w:t>- och klimat</w:t>
      </w:r>
      <w:r>
        <w:t>chef</w:t>
      </w:r>
    </w:p>
    <w:p w14:paraId="44DEE7DB" w14:textId="5962B0A0" w:rsidR="00EE52CA" w:rsidRPr="00353290" w:rsidRDefault="00EE52CA" w:rsidP="00793AE9">
      <w:pPr>
        <w:pStyle w:val="Brdtext"/>
        <w:numPr>
          <w:ilvl w:val="0"/>
          <w:numId w:val="4"/>
        </w:numPr>
        <w:tabs>
          <w:tab w:val="left" w:pos="1985"/>
          <w:tab w:val="left" w:pos="2410"/>
        </w:tabs>
        <w:spacing w:after="0"/>
      </w:pPr>
      <w:r>
        <w:t>C</w:t>
      </w:r>
      <w:r>
        <w:tab/>
        <w:t xml:space="preserve">= </w:t>
      </w:r>
      <w:r>
        <w:tab/>
        <w:t>Wihlborgs certifieringsansvarig</w:t>
      </w:r>
    </w:p>
    <w:p w14:paraId="56E5CBAB" w14:textId="17CA55E4" w:rsidR="00405D72" w:rsidRDefault="00405D72" w:rsidP="00793AE9">
      <w:pPr>
        <w:pStyle w:val="Brdtext"/>
        <w:numPr>
          <w:ilvl w:val="0"/>
          <w:numId w:val="4"/>
        </w:numPr>
        <w:tabs>
          <w:tab w:val="left" w:pos="1985"/>
          <w:tab w:val="left" w:pos="2410"/>
        </w:tabs>
        <w:spacing w:after="0"/>
      </w:pPr>
      <w:r w:rsidRPr="00353290">
        <w:t>M</w:t>
      </w:r>
      <w:r w:rsidR="001F1F06">
        <w:t>I</w:t>
      </w:r>
      <w:r w:rsidRPr="00353290">
        <w:tab/>
        <w:t>=</w:t>
      </w:r>
      <w:r w:rsidRPr="00353290">
        <w:tab/>
      </w:r>
      <w:r w:rsidR="00D35729">
        <w:t>Wihlborgs miljös</w:t>
      </w:r>
      <w:r w:rsidRPr="00353290">
        <w:t>amordnare</w:t>
      </w:r>
    </w:p>
    <w:p w14:paraId="48C33178" w14:textId="77777777" w:rsidR="00CD7B86" w:rsidRDefault="00CD7B86" w:rsidP="00793AE9">
      <w:pPr>
        <w:pStyle w:val="Brdtext"/>
        <w:numPr>
          <w:ilvl w:val="0"/>
          <w:numId w:val="4"/>
        </w:numPr>
        <w:tabs>
          <w:tab w:val="left" w:pos="1985"/>
          <w:tab w:val="left" w:pos="2410"/>
        </w:tabs>
        <w:spacing w:after="0"/>
      </w:pPr>
      <w:r>
        <w:t>T</w:t>
      </w:r>
      <w:r>
        <w:tab/>
        <w:t xml:space="preserve">= </w:t>
      </w:r>
      <w:r>
        <w:tab/>
        <w:t>Wihlborgs teknikansvarig</w:t>
      </w:r>
    </w:p>
    <w:p w14:paraId="034D93FA" w14:textId="77777777" w:rsidR="00C75501" w:rsidRDefault="00C75501" w:rsidP="00793AE9">
      <w:pPr>
        <w:pStyle w:val="Brdtext"/>
        <w:numPr>
          <w:ilvl w:val="0"/>
          <w:numId w:val="4"/>
        </w:numPr>
        <w:tabs>
          <w:tab w:val="left" w:pos="1985"/>
          <w:tab w:val="left" w:pos="2410"/>
        </w:tabs>
        <w:spacing w:after="0"/>
      </w:pPr>
      <w:r>
        <w:t>F</w:t>
      </w:r>
      <w:r>
        <w:tab/>
        <w:t>=</w:t>
      </w:r>
      <w:r>
        <w:tab/>
        <w:t>Wihlborgs förvaltning</w:t>
      </w:r>
    </w:p>
    <w:p w14:paraId="523286F5" w14:textId="77777777" w:rsidR="00C75501" w:rsidRPr="00353290" w:rsidRDefault="00C75501" w:rsidP="00C75501">
      <w:pPr>
        <w:pStyle w:val="Brdtext"/>
        <w:tabs>
          <w:tab w:val="left" w:pos="1985"/>
          <w:tab w:val="left" w:pos="2410"/>
        </w:tabs>
        <w:spacing w:after="0"/>
        <w:ind w:left="720"/>
      </w:pPr>
    </w:p>
    <w:p w14:paraId="77703421" w14:textId="77777777" w:rsidR="00C75501" w:rsidRDefault="00C75501" w:rsidP="00793AE9">
      <w:pPr>
        <w:pStyle w:val="Brdtext"/>
        <w:numPr>
          <w:ilvl w:val="0"/>
          <w:numId w:val="4"/>
        </w:numPr>
        <w:tabs>
          <w:tab w:val="left" w:pos="1985"/>
          <w:tab w:val="left" w:pos="2410"/>
        </w:tabs>
        <w:spacing w:after="0"/>
      </w:pPr>
      <w:r w:rsidRPr="00353290">
        <w:t xml:space="preserve">A </w:t>
      </w:r>
      <w:r w:rsidRPr="00353290">
        <w:tab/>
        <w:t>=</w:t>
      </w:r>
      <w:r w:rsidRPr="00353290">
        <w:tab/>
        <w:t>Arkitekt</w:t>
      </w:r>
    </w:p>
    <w:p w14:paraId="268CBFA4" w14:textId="0B02C07C" w:rsidR="00405D72" w:rsidRDefault="00D35729" w:rsidP="00793AE9">
      <w:pPr>
        <w:pStyle w:val="Brdtext"/>
        <w:numPr>
          <w:ilvl w:val="0"/>
          <w:numId w:val="4"/>
        </w:numPr>
        <w:tabs>
          <w:tab w:val="left" w:pos="1985"/>
          <w:tab w:val="left" w:pos="2410"/>
        </w:tabs>
        <w:spacing w:after="0"/>
      </w:pPr>
      <w:r>
        <w:t>TE</w:t>
      </w:r>
      <w:r w:rsidR="008B5BD4">
        <w:tab/>
        <w:t>=</w:t>
      </w:r>
      <w:r w:rsidR="008B5BD4">
        <w:tab/>
      </w:r>
      <w:r w:rsidR="007F6C83">
        <w:t xml:space="preserve">Total </w:t>
      </w:r>
      <w:r w:rsidR="008B5BD4">
        <w:t>Entreprenör</w:t>
      </w:r>
      <w:r w:rsidR="00405D72" w:rsidRPr="00353290">
        <w:t xml:space="preserve"> </w:t>
      </w:r>
      <w:r w:rsidR="00FE64E4">
        <w:t>(som utförare)</w:t>
      </w:r>
      <w:r w:rsidR="007F6C83">
        <w:t xml:space="preserve"> / Entreprenör</w:t>
      </w:r>
    </w:p>
    <w:p w14:paraId="00A0AE8E" w14:textId="77777777" w:rsidR="00991D25" w:rsidRPr="00353290" w:rsidRDefault="00D35729" w:rsidP="00793AE9">
      <w:pPr>
        <w:pStyle w:val="Brdtext"/>
        <w:numPr>
          <w:ilvl w:val="0"/>
          <w:numId w:val="4"/>
        </w:numPr>
        <w:tabs>
          <w:tab w:val="left" w:pos="1985"/>
          <w:tab w:val="left" w:pos="2410"/>
        </w:tabs>
        <w:spacing w:after="0"/>
      </w:pPr>
      <w:r>
        <w:t xml:space="preserve">K </w:t>
      </w:r>
      <w:r>
        <w:tab/>
        <w:t>=</w:t>
      </w:r>
      <w:r>
        <w:tab/>
        <w:t>Byggk</w:t>
      </w:r>
      <w:r w:rsidR="00991D25" w:rsidRPr="00353290">
        <w:t>onstruktör</w:t>
      </w:r>
    </w:p>
    <w:p w14:paraId="2F552500" w14:textId="77777777" w:rsidR="00991D25" w:rsidRDefault="00D35729" w:rsidP="00793AE9">
      <w:pPr>
        <w:pStyle w:val="Brdtext"/>
        <w:numPr>
          <w:ilvl w:val="0"/>
          <w:numId w:val="4"/>
        </w:numPr>
        <w:tabs>
          <w:tab w:val="left" w:pos="1985"/>
          <w:tab w:val="left" w:pos="2410"/>
        </w:tabs>
        <w:spacing w:after="0"/>
      </w:pPr>
      <w:r>
        <w:t xml:space="preserve">W </w:t>
      </w:r>
      <w:r>
        <w:tab/>
        <w:t>=</w:t>
      </w:r>
      <w:r>
        <w:tab/>
        <w:t>V</w:t>
      </w:r>
      <w:r w:rsidR="00991D25" w:rsidRPr="00353290">
        <w:t>S-konstruktör</w:t>
      </w:r>
    </w:p>
    <w:p w14:paraId="7079394E" w14:textId="77777777" w:rsidR="00D35729" w:rsidRPr="00353290" w:rsidRDefault="00D35729" w:rsidP="00793AE9">
      <w:pPr>
        <w:pStyle w:val="Brdtext"/>
        <w:numPr>
          <w:ilvl w:val="0"/>
          <w:numId w:val="4"/>
        </w:numPr>
        <w:tabs>
          <w:tab w:val="left" w:pos="1985"/>
          <w:tab w:val="left" w:pos="2410"/>
        </w:tabs>
        <w:spacing w:after="0"/>
      </w:pPr>
      <w:r>
        <w:t>V</w:t>
      </w:r>
      <w:r>
        <w:tab/>
        <w:t>=</w:t>
      </w:r>
      <w:r>
        <w:tab/>
      </w:r>
      <w:proofErr w:type="spellStart"/>
      <w:r>
        <w:t>Vent</w:t>
      </w:r>
      <w:r w:rsidR="00C03D5D">
        <w:t>konstruktör</w:t>
      </w:r>
      <w:proofErr w:type="spellEnd"/>
    </w:p>
    <w:p w14:paraId="7598558A" w14:textId="77777777" w:rsidR="00991D25" w:rsidRPr="00353290" w:rsidRDefault="00D35729" w:rsidP="00793AE9">
      <w:pPr>
        <w:pStyle w:val="Brdtext"/>
        <w:numPr>
          <w:ilvl w:val="0"/>
          <w:numId w:val="4"/>
        </w:numPr>
        <w:tabs>
          <w:tab w:val="left" w:pos="1985"/>
          <w:tab w:val="left" w:pos="2410"/>
        </w:tabs>
        <w:spacing w:after="0"/>
      </w:pPr>
      <w:r>
        <w:t>E</w:t>
      </w:r>
      <w:r>
        <w:tab/>
        <w:t>=</w:t>
      </w:r>
      <w:r>
        <w:tab/>
      </w:r>
      <w:proofErr w:type="spellStart"/>
      <w:r>
        <w:t>Elk</w:t>
      </w:r>
      <w:r w:rsidR="00991D25" w:rsidRPr="00353290">
        <w:t>onstruktör</w:t>
      </w:r>
      <w:proofErr w:type="spellEnd"/>
    </w:p>
    <w:p w14:paraId="70167C73" w14:textId="77777777" w:rsidR="00991D25" w:rsidRDefault="00991D25" w:rsidP="00793AE9">
      <w:pPr>
        <w:pStyle w:val="Brdtext"/>
        <w:numPr>
          <w:ilvl w:val="0"/>
          <w:numId w:val="4"/>
        </w:numPr>
        <w:tabs>
          <w:tab w:val="left" w:pos="1985"/>
          <w:tab w:val="left" w:pos="2410"/>
        </w:tabs>
        <w:spacing w:after="0"/>
      </w:pPr>
      <w:r w:rsidRPr="00353290">
        <w:t>G</w:t>
      </w:r>
      <w:r w:rsidRPr="00353290">
        <w:tab/>
        <w:t>=</w:t>
      </w:r>
      <w:r w:rsidRPr="00353290">
        <w:tab/>
        <w:t>Geo</w:t>
      </w:r>
      <w:r w:rsidR="00D35729">
        <w:t>tekniker</w:t>
      </w:r>
    </w:p>
    <w:p w14:paraId="29B14895" w14:textId="77777777" w:rsidR="00991D25" w:rsidRDefault="00991D25" w:rsidP="00793AE9">
      <w:pPr>
        <w:pStyle w:val="Brdtext"/>
        <w:numPr>
          <w:ilvl w:val="0"/>
          <w:numId w:val="4"/>
        </w:numPr>
        <w:tabs>
          <w:tab w:val="left" w:pos="1985"/>
          <w:tab w:val="left" w:pos="2410"/>
        </w:tabs>
        <w:spacing w:after="0"/>
        <w:ind w:right="-284"/>
      </w:pPr>
      <w:r w:rsidRPr="00353290">
        <w:t>L</w:t>
      </w:r>
      <w:r w:rsidR="00D35729">
        <w:tab/>
        <w:t>=</w:t>
      </w:r>
      <w:r w:rsidR="00D35729">
        <w:tab/>
        <w:t>Landskapsa</w:t>
      </w:r>
      <w:r w:rsidRPr="00353290">
        <w:t>rkitekt</w:t>
      </w:r>
    </w:p>
    <w:p w14:paraId="113A38E6" w14:textId="77777777" w:rsidR="00D35729" w:rsidRPr="00353290" w:rsidRDefault="00D35729" w:rsidP="00793AE9">
      <w:pPr>
        <w:pStyle w:val="Brdtext"/>
        <w:numPr>
          <w:ilvl w:val="0"/>
          <w:numId w:val="4"/>
        </w:numPr>
        <w:tabs>
          <w:tab w:val="left" w:pos="1985"/>
          <w:tab w:val="left" w:pos="2410"/>
        </w:tabs>
        <w:spacing w:after="0"/>
        <w:ind w:right="-284"/>
      </w:pPr>
      <w:r>
        <w:t>M</w:t>
      </w:r>
      <w:r>
        <w:tab/>
        <w:t xml:space="preserve">= </w:t>
      </w:r>
      <w:r>
        <w:tab/>
        <w:t>Markentreprenad</w:t>
      </w:r>
    </w:p>
    <w:p w14:paraId="01A58EF3" w14:textId="77777777" w:rsidR="00991D25" w:rsidRPr="00353290" w:rsidRDefault="00D35729" w:rsidP="00793AE9">
      <w:pPr>
        <w:pStyle w:val="Brdtext"/>
        <w:numPr>
          <w:ilvl w:val="0"/>
          <w:numId w:val="4"/>
        </w:numPr>
        <w:tabs>
          <w:tab w:val="left" w:pos="1985"/>
          <w:tab w:val="left" w:pos="2410"/>
        </w:tabs>
        <w:spacing w:after="0"/>
      </w:pPr>
      <w:r>
        <w:t>AK</w:t>
      </w:r>
      <w:r w:rsidR="00991D25" w:rsidRPr="00353290">
        <w:tab/>
        <w:t>=</w:t>
      </w:r>
      <w:r w:rsidR="00991D25" w:rsidRPr="00353290">
        <w:tab/>
        <w:t>Akustiker</w:t>
      </w:r>
    </w:p>
    <w:p w14:paraId="4769A704" w14:textId="77777777" w:rsidR="00991D25" w:rsidRPr="00353290" w:rsidRDefault="00F42FB3" w:rsidP="00793AE9">
      <w:pPr>
        <w:pStyle w:val="Brdtext"/>
        <w:numPr>
          <w:ilvl w:val="0"/>
          <w:numId w:val="4"/>
        </w:numPr>
        <w:tabs>
          <w:tab w:val="left" w:pos="1985"/>
          <w:tab w:val="left" w:pos="2410"/>
        </w:tabs>
        <w:spacing w:after="0"/>
      </w:pPr>
      <w:r>
        <w:t>S</w:t>
      </w:r>
      <w:r w:rsidR="00097720">
        <w:t>-Fukt</w:t>
      </w:r>
      <w:r w:rsidR="00097720">
        <w:tab/>
        <w:t>=</w:t>
      </w:r>
      <w:r w:rsidR="00097720">
        <w:tab/>
        <w:t>Fukts</w:t>
      </w:r>
      <w:r w:rsidR="00991D25" w:rsidRPr="00353290">
        <w:t>akkunnig</w:t>
      </w:r>
      <w:r w:rsidR="00991D25" w:rsidRPr="00353290">
        <w:br/>
      </w:r>
    </w:p>
    <w:p w14:paraId="3B391AC6" w14:textId="77777777" w:rsidR="00991D25" w:rsidRDefault="00991D25" w:rsidP="00793AE9">
      <w:pPr>
        <w:pStyle w:val="Brdtext"/>
        <w:numPr>
          <w:ilvl w:val="0"/>
          <w:numId w:val="4"/>
        </w:numPr>
        <w:tabs>
          <w:tab w:val="left" w:pos="1985"/>
          <w:tab w:val="left" w:pos="2410"/>
        </w:tabs>
      </w:pPr>
      <w:r w:rsidRPr="00353290">
        <w:t>Hyresgäst</w:t>
      </w:r>
      <w:r w:rsidRPr="00353290">
        <w:tab/>
        <w:t xml:space="preserve">= </w:t>
      </w:r>
      <w:r w:rsidRPr="00353290">
        <w:tab/>
        <w:t>Hyresgäst</w:t>
      </w:r>
    </w:p>
    <w:p w14:paraId="54CA101D" w14:textId="77777777" w:rsidR="008C2F2B" w:rsidRDefault="008C2F2B">
      <w:pPr>
        <w:spacing w:after="160" w:line="259" w:lineRule="auto"/>
      </w:pPr>
      <w:bookmarkStart w:id="36" w:name="_Toc450809144"/>
      <w:bookmarkStart w:id="37" w:name="_Toc450809279"/>
      <w:bookmarkEnd w:id="0"/>
      <w:bookmarkEnd w:id="4"/>
    </w:p>
    <w:p w14:paraId="2D1A9B9C" w14:textId="33D82770" w:rsidR="005B53DB" w:rsidRPr="00176616" w:rsidRDefault="005B53DB" w:rsidP="00793AE9">
      <w:pPr>
        <w:pStyle w:val="Rubrik1"/>
      </w:pPr>
      <w:bookmarkStart w:id="38" w:name="_Toc124497419"/>
      <w:r w:rsidRPr="00176616">
        <w:lastRenderedPageBreak/>
        <w:t xml:space="preserve">Wihlborgs </w:t>
      </w:r>
      <w:r w:rsidR="00176616" w:rsidRPr="00176616">
        <w:t xml:space="preserve">beslutade </w:t>
      </w:r>
      <w:r w:rsidR="0084620F" w:rsidRPr="00176616">
        <w:t xml:space="preserve">basnivå gällande </w:t>
      </w:r>
      <w:r w:rsidRPr="00176616">
        <w:t>miljökrav</w:t>
      </w:r>
      <w:bookmarkEnd w:id="36"/>
      <w:bookmarkEnd w:id="37"/>
      <w:bookmarkEnd w:id="38"/>
    </w:p>
    <w:p w14:paraId="70D0834A" w14:textId="77777777" w:rsidR="007934FE" w:rsidRDefault="007934FE" w:rsidP="007934FE"/>
    <w:p w14:paraId="0A49A300" w14:textId="19318EEB" w:rsidR="0006240E" w:rsidRDefault="0006240E" w:rsidP="000B6E7F">
      <w:r>
        <w:t xml:space="preserve">För våra byggprojekt gäller alltid </w:t>
      </w:r>
      <w:r w:rsidR="00CF6CEE">
        <w:t xml:space="preserve">de </w:t>
      </w:r>
      <w:r>
        <w:t>senaste BBR-krav</w:t>
      </w:r>
      <w:r w:rsidR="00CF6CEE">
        <w:t>en</w:t>
      </w:r>
      <w:r>
        <w:t xml:space="preserve"> som </w:t>
      </w:r>
      <w:r w:rsidR="00CF6CEE">
        <w:t>ett fundament</w:t>
      </w:r>
      <w:r w:rsidR="009F0C2C">
        <w:t xml:space="preserve"> </w:t>
      </w:r>
      <w:r w:rsidR="00564435">
        <w:t xml:space="preserve">utifrån </w:t>
      </w:r>
      <w:r w:rsidR="009F0C2C">
        <w:t>när bygglovet för projektet är antaget</w:t>
      </w:r>
      <w:r>
        <w:t xml:space="preserve">. Därefter </w:t>
      </w:r>
      <w:r w:rsidR="00CF6CEE">
        <w:t xml:space="preserve">tillkommer </w:t>
      </w:r>
      <w:r>
        <w:t>Wihlborgs miljökrav som är formulerade nedan (</w:t>
      </w:r>
      <w:r w:rsidR="00CF6CEE">
        <w:t xml:space="preserve">d.v.s. </w:t>
      </w:r>
      <w:r>
        <w:t>vår basnivå). På toppen adderas därefter de krav som ställs utifrån val och nivå av certifiering.</w:t>
      </w:r>
    </w:p>
    <w:p w14:paraId="5E9956CA" w14:textId="437DFEC5" w:rsidR="000231A5" w:rsidRDefault="000231A5" w:rsidP="000B6E7F">
      <w:r>
        <w:t>Som regel behöver miljöprogrammet anpassas efter varje projekts omfattning och</w:t>
      </w:r>
      <w:r w:rsidR="002165D1">
        <w:t xml:space="preserve"> förutsättningar</w:t>
      </w:r>
      <w:r>
        <w:t xml:space="preserve">. </w:t>
      </w:r>
      <w:r w:rsidR="00E21BB4">
        <w:t>I ett tidigt projektskede</w:t>
      </w:r>
      <w:r>
        <w:t xml:space="preserve"> </w:t>
      </w:r>
      <w:r w:rsidR="00E21BB4">
        <w:t>justeras</w:t>
      </w:r>
      <w:r>
        <w:t xml:space="preserve"> miljöprogrammet och ev</w:t>
      </w:r>
      <w:r w:rsidR="00E21BB4">
        <w:t>entuella</w:t>
      </w:r>
      <w:r>
        <w:t xml:space="preserve"> tillägg och avvikelser dokumenteras.</w:t>
      </w:r>
    </w:p>
    <w:p w14:paraId="45FEE6E1" w14:textId="26F1E40A" w:rsidR="000B6E7F" w:rsidRDefault="000B6E7F" w:rsidP="000B6E7F">
      <w:r>
        <w:t xml:space="preserve">Använd </w:t>
      </w:r>
      <w:r w:rsidR="00F01941">
        <w:t>överstrykningsfunktionen</w:t>
      </w:r>
      <w:r>
        <w:t xml:space="preserve"> på hela raden om någon typ av miljökrav </w:t>
      </w:r>
      <w:r w:rsidR="000231A5">
        <w:t>är</w:t>
      </w:r>
      <w:r>
        <w:t xml:space="preserve"> irrelevant i projektet (med kursiv kommentar/godkännande) sist i kolumnen miljökrav. </w:t>
      </w:r>
      <w:r w:rsidRPr="003427E6">
        <w:t xml:space="preserve">Redigera inte bort miljökravet i tabellen även om det är inaktuellt för projektet. </w:t>
      </w:r>
      <w:r w:rsidR="000E7416" w:rsidRPr="003427E6">
        <w:t>Spårbarheten är viktig</w:t>
      </w:r>
      <w:r w:rsidR="00F7684F" w:rsidRPr="003427E6">
        <w:t xml:space="preserve"> när beslut</w:t>
      </w:r>
      <w:r w:rsidR="00F7684F">
        <w:t xml:space="preserve"> fattades om </w:t>
      </w:r>
      <w:r w:rsidR="008B31FB">
        <w:t>borttagande</w:t>
      </w:r>
      <w:r w:rsidR="000E7416">
        <w:t>.</w:t>
      </w:r>
    </w:p>
    <w:p w14:paraId="5EEC2233" w14:textId="77777777" w:rsidR="000B6E7F" w:rsidRPr="00F01941" w:rsidRDefault="00F01941" w:rsidP="000E7B5D">
      <w:pPr>
        <w:rPr>
          <w:strike/>
        </w:rPr>
      </w:pPr>
      <w:r>
        <w:t>Exempel:</w:t>
      </w:r>
      <w:r w:rsidR="001F3161">
        <w:t xml:space="preserve"> </w:t>
      </w:r>
      <w:r w:rsidR="001F3161" w:rsidRPr="007847EF">
        <w:rPr>
          <w:strike/>
        </w:rPr>
        <w:t>Använd överstrykning</w:t>
      </w:r>
    </w:p>
    <w:p w14:paraId="23E8DDEA" w14:textId="348E6FD9" w:rsidR="000E7B5D" w:rsidRDefault="000E7B5D" w:rsidP="000E7B5D">
      <w:r>
        <w:t xml:space="preserve">Använd </w:t>
      </w:r>
      <w:r w:rsidR="007D4B19">
        <w:t xml:space="preserve">gul </w:t>
      </w:r>
      <w:r>
        <w:t xml:space="preserve">färgkod på hela raden om </w:t>
      </w:r>
      <w:r w:rsidRPr="007847EF">
        <w:t xml:space="preserve">någon </w:t>
      </w:r>
      <w:r w:rsidR="00446339" w:rsidRPr="007847EF">
        <w:t xml:space="preserve">betydande </w:t>
      </w:r>
      <w:r w:rsidRPr="007847EF">
        <w:t xml:space="preserve">avvikelse </w:t>
      </w:r>
      <w:r>
        <w:t xml:space="preserve">är beslutad </w:t>
      </w:r>
      <w:r w:rsidR="00F01941">
        <w:t>under</w:t>
      </w:r>
      <w:r>
        <w:t xml:space="preserve"> projektet (med kursiv kommentar/godkännande) sist i kolumnen miljökrav. </w:t>
      </w:r>
    </w:p>
    <w:p w14:paraId="37961640" w14:textId="77777777" w:rsidR="007B0CC8" w:rsidRDefault="007B0CC8" w:rsidP="000E7B5D">
      <w:r>
        <w:t>Exempel:</w:t>
      </w:r>
    </w:p>
    <w:tbl>
      <w:tblPr>
        <w:tblStyle w:val="Tabellrutnt"/>
        <w:tblW w:w="0" w:type="auto"/>
        <w:tblLook w:val="04A0" w:firstRow="1" w:lastRow="0" w:firstColumn="1" w:lastColumn="0" w:noHBand="0" w:noVBand="1"/>
      </w:tblPr>
      <w:tblGrid>
        <w:gridCol w:w="4531"/>
      </w:tblGrid>
      <w:tr w:rsidR="007934FE" w14:paraId="244C1471" w14:textId="77777777" w:rsidTr="00E066A2">
        <w:tc>
          <w:tcPr>
            <w:tcW w:w="4531" w:type="dxa"/>
            <w:shd w:val="clear" w:color="auto" w:fill="FFFF00"/>
          </w:tcPr>
          <w:p w14:paraId="13E07097" w14:textId="77777777" w:rsidR="007934FE" w:rsidRDefault="007934FE" w:rsidP="007934FE"/>
        </w:tc>
      </w:tr>
    </w:tbl>
    <w:p w14:paraId="15B906C0" w14:textId="77777777" w:rsidR="007934FE" w:rsidRDefault="007934FE" w:rsidP="007934FE"/>
    <w:p w14:paraId="7644A31A" w14:textId="361DFDFC" w:rsidR="007B0CC8" w:rsidRPr="007934FE" w:rsidRDefault="007B0CC8" w:rsidP="007934FE">
      <w:r w:rsidRPr="007847EF">
        <w:t xml:space="preserve">Miljösamordnaren signerar </w:t>
      </w:r>
      <w:r w:rsidR="00C03D5D" w:rsidRPr="007847EF">
        <w:t>och godkänner uppfyllelsen av</w:t>
      </w:r>
      <w:r w:rsidR="002F2A4B" w:rsidRPr="007847EF">
        <w:t xml:space="preserve"> respektive</w:t>
      </w:r>
      <w:r w:rsidRPr="007847EF">
        <w:t xml:space="preserve"> </w:t>
      </w:r>
      <w:r w:rsidR="00C03D5D" w:rsidRPr="007847EF">
        <w:t>miljö</w:t>
      </w:r>
      <w:r w:rsidRPr="007847EF">
        <w:t xml:space="preserve">krav utifrån </w:t>
      </w:r>
      <w:r w:rsidR="00C03D5D" w:rsidRPr="007847EF">
        <w:t xml:space="preserve">insamlade </w:t>
      </w:r>
      <w:r w:rsidRPr="007847EF">
        <w:t>underlag</w:t>
      </w:r>
      <w:r w:rsidR="00C03D5D" w:rsidRPr="007847EF">
        <w:t xml:space="preserve">/intyg från projektets </w:t>
      </w:r>
      <w:r w:rsidR="002F2A4B" w:rsidRPr="007847EF">
        <w:t xml:space="preserve">ansvariga </w:t>
      </w:r>
      <w:r w:rsidR="00C03D5D" w:rsidRPr="007847EF">
        <w:t>aktörer.</w:t>
      </w:r>
      <w:r w:rsidR="005C39BA">
        <w:t xml:space="preserve"> Men varje aktör är ansvarig för det krav man tilldelas i programmet.</w:t>
      </w:r>
    </w:p>
    <w:p w14:paraId="423214DB" w14:textId="18446AE4" w:rsidR="00991D25" w:rsidRDefault="000B6FA9" w:rsidP="00FA4D77">
      <w:r>
        <w:t>Lägg till en</w:t>
      </w:r>
      <w:r w:rsidR="007E5B89">
        <w:t xml:space="preserve"> eller flera</w:t>
      </w:r>
      <w:r>
        <w:t xml:space="preserve"> kommentar</w:t>
      </w:r>
      <w:r w:rsidR="007E5B89">
        <w:t>er</w:t>
      </w:r>
      <w:r>
        <w:t xml:space="preserve"> i kolumn </w:t>
      </w:r>
      <w:r w:rsidRPr="000B6FA9">
        <w:rPr>
          <w:i/>
        </w:rPr>
        <w:t>Miljökrav</w:t>
      </w:r>
      <w:r>
        <w:t xml:space="preserve"> om detta är aktuellt se ex</w:t>
      </w:r>
      <w:r w:rsidR="000E7416">
        <w:t>empel</w:t>
      </w:r>
      <w:r w:rsidR="00B230AA">
        <w:t xml:space="preserve"> A:1</w:t>
      </w:r>
      <w:r>
        <w:t>.</w:t>
      </w:r>
    </w:p>
    <w:p w14:paraId="1656EB81" w14:textId="77777777" w:rsidR="00270C06" w:rsidRDefault="00270C06" w:rsidP="00FA4D77"/>
    <w:tbl>
      <w:tblPr>
        <w:tblStyle w:val="Tabellrutnt"/>
        <w:tblpPr w:leftFromText="141" w:rightFromText="141" w:vertAnchor="text" w:tblpX="-856" w:tblpY="1"/>
        <w:tblOverlap w:val="never"/>
        <w:tblW w:w="10993" w:type="dxa"/>
        <w:tblLayout w:type="fixed"/>
        <w:tblLook w:val="04A0" w:firstRow="1" w:lastRow="0" w:firstColumn="1" w:lastColumn="0" w:noHBand="0" w:noVBand="1"/>
      </w:tblPr>
      <w:tblGrid>
        <w:gridCol w:w="3256"/>
        <w:gridCol w:w="5533"/>
        <w:gridCol w:w="1271"/>
        <w:gridCol w:w="933"/>
      </w:tblGrid>
      <w:tr w:rsidR="00991D25" w14:paraId="4C34E74D" w14:textId="77777777" w:rsidTr="6BCB80DB">
        <w:tc>
          <w:tcPr>
            <w:tcW w:w="3256" w:type="dxa"/>
            <w:shd w:val="clear" w:color="auto" w:fill="A8D08D" w:themeFill="accent6" w:themeFillTint="99"/>
          </w:tcPr>
          <w:p w14:paraId="1F957474" w14:textId="77777777" w:rsidR="00991D25" w:rsidRPr="00402895" w:rsidRDefault="00991D25" w:rsidP="003D1760">
            <w:pPr>
              <w:rPr>
                <w:b/>
                <w:sz w:val="28"/>
              </w:rPr>
            </w:pPr>
            <w:r w:rsidRPr="00402895">
              <w:rPr>
                <w:b/>
                <w:sz w:val="28"/>
              </w:rPr>
              <w:t>Miljöaspekt</w:t>
            </w:r>
            <w:r w:rsidR="00405D72" w:rsidRPr="00402895">
              <w:rPr>
                <w:b/>
                <w:sz w:val="28"/>
              </w:rPr>
              <w:t>/område</w:t>
            </w:r>
          </w:p>
        </w:tc>
        <w:tc>
          <w:tcPr>
            <w:tcW w:w="5533" w:type="dxa"/>
            <w:shd w:val="clear" w:color="auto" w:fill="A8D08D" w:themeFill="accent6" w:themeFillTint="99"/>
          </w:tcPr>
          <w:p w14:paraId="43A14FA5" w14:textId="77777777" w:rsidR="00991D25" w:rsidRPr="00402895" w:rsidRDefault="007934FE" w:rsidP="003D1760">
            <w:pPr>
              <w:rPr>
                <w:b/>
                <w:sz w:val="28"/>
              </w:rPr>
            </w:pPr>
            <w:r>
              <w:rPr>
                <w:b/>
                <w:sz w:val="28"/>
              </w:rPr>
              <w:t>Miljö</w:t>
            </w:r>
            <w:r w:rsidR="00991D25" w:rsidRPr="00402895">
              <w:rPr>
                <w:b/>
                <w:sz w:val="28"/>
              </w:rPr>
              <w:t>krav</w:t>
            </w:r>
            <w:r w:rsidR="006816E1">
              <w:rPr>
                <w:b/>
                <w:sz w:val="28"/>
              </w:rPr>
              <w:t xml:space="preserve"> (kriterier)</w:t>
            </w:r>
          </w:p>
        </w:tc>
        <w:tc>
          <w:tcPr>
            <w:tcW w:w="1271" w:type="dxa"/>
            <w:shd w:val="clear" w:color="auto" w:fill="A8D08D" w:themeFill="accent6" w:themeFillTint="99"/>
          </w:tcPr>
          <w:p w14:paraId="1E794E0D" w14:textId="77777777" w:rsidR="00991D25" w:rsidRPr="00402895" w:rsidRDefault="00991D25" w:rsidP="003D1760">
            <w:pPr>
              <w:rPr>
                <w:b/>
                <w:sz w:val="28"/>
              </w:rPr>
            </w:pPr>
            <w:proofErr w:type="spellStart"/>
            <w:r w:rsidRPr="00402895">
              <w:rPr>
                <w:b/>
                <w:sz w:val="28"/>
              </w:rPr>
              <w:t>Ansv</w:t>
            </w:r>
            <w:proofErr w:type="spellEnd"/>
            <w:r w:rsidRPr="00402895">
              <w:rPr>
                <w:b/>
                <w:sz w:val="28"/>
              </w:rPr>
              <w:t>.</w:t>
            </w:r>
          </w:p>
        </w:tc>
        <w:tc>
          <w:tcPr>
            <w:tcW w:w="933" w:type="dxa"/>
            <w:shd w:val="clear" w:color="auto" w:fill="A8D08D" w:themeFill="accent6" w:themeFillTint="99"/>
          </w:tcPr>
          <w:p w14:paraId="2EB40BC9" w14:textId="77777777" w:rsidR="00991D25" w:rsidRPr="00402895" w:rsidRDefault="00991D25" w:rsidP="003D1760">
            <w:pPr>
              <w:rPr>
                <w:b/>
                <w:sz w:val="28"/>
              </w:rPr>
            </w:pPr>
            <w:r w:rsidRPr="00402895">
              <w:rPr>
                <w:b/>
                <w:sz w:val="28"/>
              </w:rPr>
              <w:t>Sign.</w:t>
            </w:r>
          </w:p>
        </w:tc>
      </w:tr>
      <w:tr w:rsidR="00991D25" w14:paraId="23AB3981" w14:textId="77777777" w:rsidTr="6BCB80DB">
        <w:tc>
          <w:tcPr>
            <w:tcW w:w="3256" w:type="dxa"/>
            <w:shd w:val="clear" w:color="auto" w:fill="BDD6EE" w:themeFill="accent1" w:themeFillTint="66"/>
          </w:tcPr>
          <w:p w14:paraId="249A412D" w14:textId="13C567CD" w:rsidR="00991D25" w:rsidRPr="00991D25" w:rsidRDefault="00991D25" w:rsidP="003D1760">
            <w:pPr>
              <w:rPr>
                <w:sz w:val="22"/>
              </w:rPr>
            </w:pPr>
            <w:r w:rsidRPr="00402895">
              <w:t xml:space="preserve">KLIMAT &amp; </w:t>
            </w:r>
            <w:r w:rsidR="005C39BA">
              <w:t>KLIMATANPASSNING</w:t>
            </w:r>
          </w:p>
        </w:tc>
        <w:tc>
          <w:tcPr>
            <w:tcW w:w="5533" w:type="dxa"/>
            <w:shd w:val="clear" w:color="auto" w:fill="BDD6EE" w:themeFill="accent1" w:themeFillTint="66"/>
          </w:tcPr>
          <w:p w14:paraId="4CC32AC5" w14:textId="77777777" w:rsidR="00991D25" w:rsidRPr="00991D25" w:rsidRDefault="00991D25" w:rsidP="003D1760">
            <w:pPr>
              <w:rPr>
                <w:sz w:val="22"/>
              </w:rPr>
            </w:pPr>
          </w:p>
        </w:tc>
        <w:tc>
          <w:tcPr>
            <w:tcW w:w="1271" w:type="dxa"/>
            <w:shd w:val="clear" w:color="auto" w:fill="BDD6EE" w:themeFill="accent1" w:themeFillTint="66"/>
          </w:tcPr>
          <w:p w14:paraId="764CB615" w14:textId="77777777" w:rsidR="00991D25" w:rsidRPr="00991D25" w:rsidRDefault="00991D25" w:rsidP="003D1760">
            <w:pPr>
              <w:rPr>
                <w:sz w:val="22"/>
              </w:rPr>
            </w:pPr>
          </w:p>
        </w:tc>
        <w:tc>
          <w:tcPr>
            <w:tcW w:w="933" w:type="dxa"/>
            <w:shd w:val="clear" w:color="auto" w:fill="BDD6EE" w:themeFill="accent1" w:themeFillTint="66"/>
          </w:tcPr>
          <w:p w14:paraId="77F240C2" w14:textId="77777777" w:rsidR="00991D25" w:rsidRPr="00991D25" w:rsidRDefault="00991D25" w:rsidP="003D1760">
            <w:pPr>
              <w:rPr>
                <w:sz w:val="22"/>
              </w:rPr>
            </w:pPr>
          </w:p>
        </w:tc>
      </w:tr>
      <w:tr w:rsidR="003856B0" w14:paraId="6E3BB75A" w14:textId="77777777" w:rsidTr="6BCB80DB">
        <w:tc>
          <w:tcPr>
            <w:tcW w:w="3256" w:type="dxa"/>
            <w:shd w:val="clear" w:color="auto" w:fill="auto"/>
          </w:tcPr>
          <w:p w14:paraId="5EE7C908" w14:textId="3B953AA0" w:rsidR="003856B0" w:rsidRPr="00402895" w:rsidRDefault="003856B0" w:rsidP="003856B0">
            <w:r>
              <w:rPr>
                <w:sz w:val="22"/>
              </w:rPr>
              <w:t>A:1 Lagkrav klimatdeklaration</w:t>
            </w:r>
          </w:p>
        </w:tc>
        <w:tc>
          <w:tcPr>
            <w:tcW w:w="5533" w:type="dxa"/>
            <w:shd w:val="clear" w:color="auto" w:fill="auto"/>
          </w:tcPr>
          <w:p w14:paraId="24216F7E" w14:textId="77777777" w:rsidR="003856B0" w:rsidRDefault="003856B0" w:rsidP="003856B0">
            <w:pPr>
              <w:shd w:val="clear" w:color="auto" w:fill="FFFFFF"/>
            </w:pPr>
            <w:r>
              <w:t xml:space="preserve">Wihlborgs ska beräkna och redovisa den klimatpåverkan som uppstår vid uppförande av en ny byggnad. Deklarationen omfattar de växthusgasutsläpp som uppstår under byggskedet. </w:t>
            </w:r>
            <w:r w:rsidRPr="008944F2">
              <w:rPr>
                <w:rFonts w:asciiTheme="majorHAnsi" w:hAnsiTheme="majorHAnsi" w:cstheme="majorHAnsi"/>
                <w:color w:val="434343"/>
                <w:shd w:val="clear" w:color="auto" w:fill="FFFFFF"/>
              </w:rPr>
              <w:t>Byggskedet omfattar uttag av råvaror, tillverkning av byggprodukter, arbete på byggarbetsplatsen och transporter.</w:t>
            </w:r>
            <w:r>
              <w:rPr>
                <w:rFonts w:ascii="Open Sans" w:hAnsi="Open Sans" w:cs="Open Sans"/>
                <w:color w:val="434343"/>
                <w:shd w:val="clear" w:color="auto" w:fill="FFFFFF"/>
              </w:rPr>
              <w:t xml:space="preserve"> </w:t>
            </w:r>
            <w:r>
              <w:t>B</w:t>
            </w:r>
            <w:r w:rsidRPr="00F70B26">
              <w:t xml:space="preserve">yggnadens </w:t>
            </w:r>
            <w:r w:rsidRPr="008944F2">
              <w:t>klimatskärm</w:t>
            </w:r>
            <w:r w:rsidRPr="00F70B26">
              <w:t xml:space="preserve">, </w:t>
            </w:r>
            <w:r w:rsidRPr="008944F2">
              <w:t xml:space="preserve">bärande konstruktionsdelar </w:t>
            </w:r>
            <w:r w:rsidRPr="00F70B26">
              <w:t xml:space="preserve">och </w:t>
            </w:r>
            <w:r w:rsidRPr="008944F2">
              <w:t>innerväggar</w:t>
            </w:r>
            <w:r w:rsidRPr="00F70B26">
              <w:rPr>
                <w:b/>
                <w:bCs/>
              </w:rPr>
              <w:t xml:space="preserve"> </w:t>
            </w:r>
            <w:r w:rsidRPr="00F70B26">
              <w:t>ska vara med i klimatdeklarationen</w:t>
            </w:r>
            <w:r>
              <w:t>. Att upprätta och lämna in en klimatdeklaration blir ett villkor för att vi som byggherre ska få slutbesked.</w:t>
            </w:r>
          </w:p>
          <w:p w14:paraId="31BEF224" w14:textId="01708B78" w:rsidR="003856B0" w:rsidRDefault="003856B0" w:rsidP="003856B0">
            <w:pPr>
              <w:shd w:val="clear" w:color="auto" w:fill="FFFFFF"/>
            </w:pPr>
            <w:r>
              <w:t xml:space="preserve">Den nya lagen </w:t>
            </w:r>
            <w:r w:rsidR="00E673FA">
              <w:t xml:space="preserve">gäller från </w:t>
            </w:r>
            <w:r>
              <w:t xml:space="preserve">den 1 januari 2022 och gäller de byggherrar som söker bygglov från och med den 1 </w:t>
            </w:r>
            <w:r w:rsidRPr="00F70B26">
              <w:t xml:space="preserve">januari 2022. Deklarationen ska lämnas in till </w:t>
            </w:r>
            <w:r w:rsidRPr="00F70B26">
              <w:lastRenderedPageBreak/>
              <w:t xml:space="preserve">Boverket och Wihlborgs ska </w:t>
            </w:r>
            <w:r>
              <w:t xml:space="preserve">internt </w:t>
            </w:r>
            <w:r w:rsidRPr="00F70B26">
              <w:t xml:space="preserve">arkivera underlaget i minst </w:t>
            </w:r>
            <w:r w:rsidRPr="008944F2">
              <w:t>fem år</w:t>
            </w:r>
            <w:r w:rsidR="00C824D5">
              <w:t xml:space="preserve">, </w:t>
            </w:r>
            <w:r w:rsidR="00511521">
              <w:t>både i projekt- och förvaltningsportalen</w:t>
            </w:r>
            <w:r w:rsidRPr="008944F2">
              <w:t>.</w:t>
            </w:r>
          </w:p>
          <w:p w14:paraId="055C1FDB" w14:textId="5B93701E" w:rsidR="003856B0" w:rsidRDefault="00000000" w:rsidP="003856B0">
            <w:pPr>
              <w:shd w:val="clear" w:color="auto" w:fill="FFFFFF"/>
            </w:pPr>
            <w:hyperlink r:id="rId25" w:history="1">
              <w:r w:rsidR="003856B0" w:rsidRPr="00A1420B">
                <w:rPr>
                  <w:rStyle w:val="Hyperlnk"/>
                </w:rPr>
                <w:t>www.boverket.se/sv/byggande/hallbart-byggande-och-forvaltning/klimatdeklaration</w:t>
              </w:r>
            </w:hyperlink>
            <w:r w:rsidR="003856B0">
              <w:t xml:space="preserve"> </w:t>
            </w:r>
          </w:p>
          <w:p w14:paraId="4241261C" w14:textId="67CEEE1E" w:rsidR="00B230AA" w:rsidRDefault="00B230AA" w:rsidP="003856B0">
            <w:pPr>
              <w:shd w:val="clear" w:color="auto" w:fill="FFFFFF"/>
            </w:pPr>
          </w:p>
          <w:p w14:paraId="0891E66B" w14:textId="3FAC3D69" w:rsidR="004A048D" w:rsidRDefault="004A048D" w:rsidP="003856B0">
            <w:pPr>
              <w:shd w:val="clear" w:color="auto" w:fill="FFFFFF"/>
            </w:pPr>
            <w:r w:rsidRPr="00E066A2">
              <w:rPr>
                <w:highlight w:val="green"/>
              </w:rPr>
              <w:t>Exempeltext</w:t>
            </w:r>
            <w:r w:rsidR="008E01B1">
              <w:rPr>
                <w:highlight w:val="green"/>
              </w:rPr>
              <w:t xml:space="preserve"> nedan</w:t>
            </w:r>
            <w:r w:rsidRPr="00E066A2">
              <w:rPr>
                <w:highlight w:val="green"/>
              </w:rPr>
              <w:t>, tas bort när mallen används.</w:t>
            </w:r>
          </w:p>
          <w:p w14:paraId="2A556A59" w14:textId="56377F77" w:rsidR="00B230AA" w:rsidRPr="004E2108" w:rsidRDefault="00B230AA" w:rsidP="00B230AA">
            <w:pPr>
              <w:rPr>
                <w:i/>
                <w:sz w:val="22"/>
              </w:rPr>
            </w:pPr>
            <w:r w:rsidRPr="004E2108">
              <w:rPr>
                <w:b/>
                <w:sz w:val="22"/>
              </w:rPr>
              <w:t>Kommentar 1 (</w:t>
            </w:r>
            <w:proofErr w:type="gramStart"/>
            <w:r>
              <w:rPr>
                <w:b/>
                <w:sz w:val="22"/>
              </w:rPr>
              <w:t>220805</w:t>
            </w:r>
            <w:proofErr w:type="gramEnd"/>
            <w:r w:rsidRPr="004E2108">
              <w:rPr>
                <w:b/>
                <w:sz w:val="22"/>
              </w:rPr>
              <w:t>, SF):</w:t>
            </w:r>
            <w:r w:rsidRPr="004E2108">
              <w:rPr>
                <w:sz w:val="22"/>
              </w:rPr>
              <w:t xml:space="preserve"> </w:t>
            </w:r>
            <w:r>
              <w:rPr>
                <w:i/>
                <w:sz w:val="22"/>
              </w:rPr>
              <w:t>Industribyggnad, omfattas ej av lagkrav.</w:t>
            </w:r>
          </w:p>
          <w:p w14:paraId="0FA667C7" w14:textId="1DF3812F" w:rsidR="00B230AA" w:rsidRDefault="00B230AA" w:rsidP="00B230AA">
            <w:pPr>
              <w:shd w:val="clear" w:color="auto" w:fill="FFFFFF"/>
            </w:pPr>
            <w:r w:rsidRPr="004E2108">
              <w:rPr>
                <w:b/>
                <w:sz w:val="22"/>
              </w:rPr>
              <w:t>Kommentar 2 (</w:t>
            </w:r>
            <w:proofErr w:type="gramStart"/>
            <w:r>
              <w:rPr>
                <w:b/>
                <w:sz w:val="22"/>
              </w:rPr>
              <w:t>220810</w:t>
            </w:r>
            <w:proofErr w:type="gramEnd"/>
            <w:r w:rsidRPr="004E2108">
              <w:rPr>
                <w:b/>
                <w:sz w:val="22"/>
              </w:rPr>
              <w:t>, SF):</w:t>
            </w:r>
            <w:r w:rsidRPr="004E2108">
              <w:rPr>
                <w:sz w:val="22"/>
              </w:rPr>
              <w:t xml:space="preserve"> </w:t>
            </w:r>
            <w:r>
              <w:rPr>
                <w:i/>
                <w:sz w:val="22"/>
              </w:rPr>
              <w:t xml:space="preserve">Klimatberäkning tas fram </w:t>
            </w:r>
            <w:r w:rsidR="007D781D">
              <w:rPr>
                <w:i/>
                <w:sz w:val="22"/>
              </w:rPr>
              <w:t>ändå</w:t>
            </w:r>
            <w:r>
              <w:rPr>
                <w:i/>
                <w:sz w:val="22"/>
              </w:rPr>
              <w:t xml:space="preserve"> i projektet </w:t>
            </w:r>
            <w:r w:rsidR="004A048D">
              <w:rPr>
                <w:i/>
                <w:sz w:val="22"/>
              </w:rPr>
              <w:t>baserat på</w:t>
            </w:r>
            <w:r>
              <w:rPr>
                <w:i/>
                <w:sz w:val="22"/>
              </w:rPr>
              <w:t xml:space="preserve"> A:2.</w:t>
            </w:r>
          </w:p>
          <w:p w14:paraId="7D182D77" w14:textId="77777777" w:rsidR="003856B0" w:rsidRPr="00991D25" w:rsidRDefault="003856B0" w:rsidP="003856B0">
            <w:pPr>
              <w:rPr>
                <w:sz w:val="22"/>
              </w:rPr>
            </w:pPr>
          </w:p>
        </w:tc>
        <w:tc>
          <w:tcPr>
            <w:tcW w:w="1271" w:type="dxa"/>
            <w:shd w:val="clear" w:color="auto" w:fill="auto"/>
          </w:tcPr>
          <w:p w14:paraId="23952E36" w14:textId="3A3EC0B1" w:rsidR="003856B0" w:rsidRPr="00991D25" w:rsidRDefault="003856B0" w:rsidP="003856B0">
            <w:pPr>
              <w:rPr>
                <w:sz w:val="22"/>
              </w:rPr>
            </w:pPr>
            <w:r w:rsidRPr="00F60AAA">
              <w:rPr>
                <w:sz w:val="22"/>
              </w:rPr>
              <w:lastRenderedPageBreak/>
              <w:t>P, MI</w:t>
            </w:r>
          </w:p>
        </w:tc>
        <w:tc>
          <w:tcPr>
            <w:tcW w:w="933" w:type="dxa"/>
            <w:shd w:val="clear" w:color="auto" w:fill="auto"/>
          </w:tcPr>
          <w:p w14:paraId="2D1A8A63" w14:textId="77777777" w:rsidR="003856B0" w:rsidRPr="00991D25" w:rsidRDefault="003856B0" w:rsidP="003856B0">
            <w:pPr>
              <w:rPr>
                <w:sz w:val="22"/>
              </w:rPr>
            </w:pPr>
          </w:p>
        </w:tc>
      </w:tr>
      <w:tr w:rsidR="003856B0" w14:paraId="208D731F" w14:textId="77777777" w:rsidTr="6BCB80DB">
        <w:tc>
          <w:tcPr>
            <w:tcW w:w="3256" w:type="dxa"/>
            <w:shd w:val="clear" w:color="auto" w:fill="auto"/>
          </w:tcPr>
          <w:p w14:paraId="2DF7EF05" w14:textId="172BD514" w:rsidR="003856B0" w:rsidRDefault="003856B0" w:rsidP="003856B0">
            <w:pPr>
              <w:rPr>
                <w:sz w:val="22"/>
              </w:rPr>
            </w:pPr>
            <w:r>
              <w:rPr>
                <w:sz w:val="22"/>
              </w:rPr>
              <w:t xml:space="preserve">A:2 </w:t>
            </w:r>
            <w:r w:rsidR="00564435">
              <w:rPr>
                <w:sz w:val="22"/>
              </w:rPr>
              <w:t xml:space="preserve">Wihlborgs målgränsvärde och </w:t>
            </w:r>
            <w:r>
              <w:rPr>
                <w:sz w:val="22"/>
              </w:rPr>
              <w:t xml:space="preserve">LFM30 – metod för klimatredovisning </w:t>
            </w:r>
          </w:p>
        </w:tc>
        <w:tc>
          <w:tcPr>
            <w:tcW w:w="5533" w:type="dxa"/>
            <w:shd w:val="clear" w:color="auto" w:fill="auto"/>
          </w:tcPr>
          <w:p w14:paraId="4FFDA46A" w14:textId="77777777" w:rsidR="00B43F8F" w:rsidRDefault="00B43F8F" w:rsidP="00B43F8F">
            <w:pPr>
              <w:pStyle w:val="Default"/>
              <w:rPr>
                <w:color w:val="auto"/>
                <w:sz w:val="22"/>
                <w:szCs w:val="22"/>
                <w:lang w:eastAsia="en-US"/>
              </w:rPr>
            </w:pPr>
            <w:r>
              <w:rPr>
                <w:color w:val="auto"/>
                <w:sz w:val="22"/>
                <w:szCs w:val="22"/>
                <w:lang w:eastAsia="en-US"/>
              </w:rPr>
              <w:t xml:space="preserve">Wihlborgs är initiativtagare och medlemmar i klimatinitiativet </w:t>
            </w:r>
            <w:hyperlink r:id="rId26" w:history="1">
              <w:r>
                <w:rPr>
                  <w:rStyle w:val="Hyperlnk"/>
                  <w:rFonts w:eastAsiaTheme="majorEastAsia"/>
                  <w:sz w:val="22"/>
                  <w:szCs w:val="22"/>
                  <w:lang w:eastAsia="en-US"/>
                </w:rPr>
                <w:t>www.lfm30.se</w:t>
              </w:r>
            </w:hyperlink>
            <w:r>
              <w:rPr>
                <w:color w:val="auto"/>
                <w:sz w:val="22"/>
                <w:szCs w:val="22"/>
                <w:lang w:eastAsia="en-US"/>
              </w:rPr>
              <w:t xml:space="preserve"> med målet att skapa en klimatneutral bygg- och fastighetsbransch. Vi följer och arbetar succesivt in beslutad metodik och redovisningsprinciper i våra projekt. Nedan visas den trappstegsmetodik som är framtagen inom LFM30 och som ska bidra till minskad klimatpåverkan.</w:t>
            </w:r>
          </w:p>
          <w:p w14:paraId="79F9F9BA" w14:textId="77777777" w:rsidR="00BA3930" w:rsidRDefault="00BA3930" w:rsidP="00B43F8F">
            <w:pPr>
              <w:pStyle w:val="Default"/>
            </w:pPr>
          </w:p>
          <w:p w14:paraId="509955F7" w14:textId="77777777" w:rsidR="00B43F8F" w:rsidRDefault="00B43F8F" w:rsidP="00B43F8F">
            <w:pPr>
              <w:pStyle w:val="Default"/>
            </w:pPr>
            <w:r>
              <w:rPr>
                <w:color w:val="auto"/>
                <w:sz w:val="22"/>
                <w:szCs w:val="22"/>
                <w:lang w:eastAsia="en-US"/>
              </w:rPr>
              <w:t> </w:t>
            </w:r>
          </w:p>
          <w:p w14:paraId="2583CE4E" w14:textId="340A50B7" w:rsidR="00B43F8F" w:rsidRDefault="00B43F8F" w:rsidP="00B43F8F">
            <w:pPr>
              <w:pStyle w:val="Default"/>
            </w:pPr>
            <w:r>
              <w:rPr>
                <w:noProof/>
                <w:lang w:eastAsia="en-US"/>
              </w:rPr>
              <w:drawing>
                <wp:inline distT="0" distB="0" distL="0" distR="0" wp14:anchorId="6C408E96" wp14:editId="45441D81">
                  <wp:extent cx="3371850" cy="923925"/>
                  <wp:effectExtent l="0" t="0" r="0" b="9525"/>
                  <wp:docPr id="10" name="Bildobjekt 10" descr="Illustration som visar trappstegsmetodiken inom LFM30; 1. Beräkna, 2 förbättra, 3. målgränsvärde och 4. negativa utslä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Illustration som visar trappstegsmetodiken inom LFM30; 1. Beräkna, 2 förbättra, 3. målgränsvärde och 4. negativa utsläpp. "/>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371850" cy="923925"/>
                          </a:xfrm>
                          <a:prstGeom prst="rect">
                            <a:avLst/>
                          </a:prstGeom>
                          <a:noFill/>
                          <a:ln>
                            <a:noFill/>
                          </a:ln>
                        </pic:spPr>
                      </pic:pic>
                    </a:graphicData>
                  </a:graphic>
                </wp:inline>
              </w:drawing>
            </w:r>
          </w:p>
          <w:p w14:paraId="4C8E5D8D" w14:textId="77777777" w:rsidR="00B43F8F" w:rsidRDefault="00B43F8F" w:rsidP="00B43F8F">
            <w:pPr>
              <w:pStyle w:val="Default"/>
              <w:rPr>
                <w:color w:val="auto"/>
                <w:sz w:val="22"/>
                <w:szCs w:val="22"/>
                <w:lang w:eastAsia="en-US"/>
              </w:rPr>
            </w:pPr>
            <w:r>
              <w:rPr>
                <w:color w:val="auto"/>
                <w:sz w:val="22"/>
                <w:szCs w:val="22"/>
                <w:lang w:eastAsia="en-US"/>
              </w:rPr>
              <w:t> </w:t>
            </w:r>
          </w:p>
          <w:p w14:paraId="0EFC0761" w14:textId="77777777" w:rsidR="00BA3930" w:rsidRDefault="00BA3930" w:rsidP="00B43F8F">
            <w:pPr>
              <w:pStyle w:val="Default"/>
            </w:pPr>
          </w:p>
          <w:p w14:paraId="0CA7D48D" w14:textId="47FEA59A" w:rsidR="00B43F8F" w:rsidRDefault="00B43F8F" w:rsidP="00B43F8F">
            <w:pPr>
              <w:pStyle w:val="Default"/>
              <w:rPr>
                <w:color w:val="auto"/>
                <w:sz w:val="22"/>
                <w:szCs w:val="22"/>
                <w:lang w:eastAsia="en-US"/>
              </w:rPr>
            </w:pPr>
            <w:r>
              <w:rPr>
                <w:color w:val="auto"/>
                <w:sz w:val="22"/>
                <w:szCs w:val="22"/>
                <w:lang w:eastAsia="en-US"/>
              </w:rPr>
              <w:t xml:space="preserve">Målsättningen är skapa klimatneutrala fastigheter utifrån byggnaden livscykel i linje med nedan modell d.v.s. att den klimatskuld som primärt sker i byggskedet ska minimeras och därefter </w:t>
            </w:r>
            <w:r w:rsidRPr="00E066A2">
              <w:rPr>
                <w:i/>
                <w:iCs/>
                <w:color w:val="auto"/>
                <w:sz w:val="22"/>
                <w:szCs w:val="22"/>
                <w:lang w:eastAsia="en-US"/>
              </w:rPr>
              <w:t>återbetalas</w:t>
            </w:r>
            <w:r>
              <w:rPr>
                <w:color w:val="auto"/>
                <w:sz w:val="22"/>
                <w:szCs w:val="22"/>
                <w:lang w:eastAsia="en-US"/>
              </w:rPr>
              <w:t xml:space="preserve"> </w:t>
            </w:r>
            <w:r w:rsidR="00883FE2">
              <w:rPr>
                <w:color w:val="auto"/>
                <w:sz w:val="22"/>
                <w:szCs w:val="22"/>
                <w:lang w:eastAsia="en-US"/>
              </w:rPr>
              <w:t xml:space="preserve">av byggherren </w:t>
            </w:r>
            <w:r>
              <w:rPr>
                <w:color w:val="auto"/>
                <w:sz w:val="22"/>
                <w:szCs w:val="22"/>
                <w:lang w:eastAsia="en-US"/>
              </w:rPr>
              <w:t xml:space="preserve">via olika åtgärder i både projekt- och förvaltningsskedet. </w:t>
            </w:r>
            <w:r w:rsidRPr="00E066A2">
              <w:rPr>
                <w:color w:val="auto"/>
                <w:sz w:val="22"/>
                <w:szCs w:val="22"/>
                <w:lang w:eastAsia="en-US"/>
              </w:rPr>
              <w:t>Ett bestämt målgränsvärde för klimatpåverkan inom LFM30 styr ex</w:t>
            </w:r>
            <w:r w:rsidR="00BA3930">
              <w:rPr>
                <w:color w:val="auto"/>
                <w:sz w:val="22"/>
                <w:szCs w:val="22"/>
                <w:lang w:eastAsia="en-US"/>
              </w:rPr>
              <w:t>empelvis</w:t>
            </w:r>
            <w:r w:rsidRPr="00E066A2">
              <w:rPr>
                <w:color w:val="auto"/>
                <w:sz w:val="22"/>
                <w:szCs w:val="22"/>
                <w:lang w:eastAsia="en-US"/>
              </w:rPr>
              <w:t xml:space="preserve"> design- och materialval och leder till ökat fokus på cirkularitet samt återbruk</w:t>
            </w:r>
            <w:r w:rsidRPr="00F6795C">
              <w:rPr>
                <w:color w:val="auto"/>
                <w:sz w:val="22"/>
                <w:szCs w:val="22"/>
                <w:lang w:eastAsia="en-US"/>
              </w:rPr>
              <w:t>.</w:t>
            </w:r>
          </w:p>
          <w:p w14:paraId="0ED6C88E" w14:textId="77777777" w:rsidR="00F6795C" w:rsidRDefault="00F6795C" w:rsidP="00B43F8F">
            <w:pPr>
              <w:pStyle w:val="Default"/>
              <w:rPr>
                <w:color w:val="auto"/>
                <w:sz w:val="22"/>
                <w:szCs w:val="22"/>
                <w:lang w:eastAsia="en-US"/>
              </w:rPr>
            </w:pPr>
          </w:p>
          <w:p w14:paraId="42466E82" w14:textId="54D0D30B" w:rsidR="00F6795C" w:rsidRPr="00E066A2" w:rsidRDefault="00F6795C" w:rsidP="00B43F8F">
            <w:pPr>
              <w:pStyle w:val="Default"/>
              <w:rPr>
                <w:color w:val="auto"/>
                <w:sz w:val="22"/>
                <w:szCs w:val="22"/>
                <w:lang w:eastAsia="en-US"/>
              </w:rPr>
            </w:pPr>
            <w:r w:rsidRPr="00E066A2">
              <w:rPr>
                <w:color w:val="auto"/>
                <w:sz w:val="22"/>
                <w:szCs w:val="22"/>
                <w:lang w:eastAsia="en-US"/>
              </w:rPr>
              <w:t xml:space="preserve">Wihlborgs beslutade målgränsvärde </w:t>
            </w:r>
            <w:r w:rsidR="0076681F" w:rsidRPr="00E066A2">
              <w:rPr>
                <w:color w:val="auto"/>
                <w:sz w:val="22"/>
                <w:szCs w:val="22"/>
                <w:lang w:eastAsia="en-US"/>
              </w:rPr>
              <w:t xml:space="preserve">för kontor </w:t>
            </w:r>
            <w:r w:rsidR="00D6266F" w:rsidRPr="00E066A2">
              <w:rPr>
                <w:color w:val="auto"/>
                <w:sz w:val="22"/>
                <w:szCs w:val="22"/>
                <w:lang w:eastAsia="en-US"/>
              </w:rPr>
              <w:t xml:space="preserve">(samma som LFM30) </w:t>
            </w:r>
            <w:r w:rsidRPr="00E066A2">
              <w:rPr>
                <w:color w:val="auto"/>
                <w:sz w:val="22"/>
                <w:szCs w:val="22"/>
                <w:lang w:eastAsia="en-US"/>
              </w:rPr>
              <w:t xml:space="preserve">för byggskedet (A1 – A5) vid nyproduktion ligger på </w:t>
            </w:r>
            <w:r w:rsidRPr="00E066A2">
              <w:rPr>
                <w:b/>
                <w:bCs/>
                <w:color w:val="auto"/>
                <w:sz w:val="22"/>
                <w:szCs w:val="22"/>
                <w:lang w:eastAsia="en-US"/>
              </w:rPr>
              <w:t>270 kg CO2e per m2 ljus BTA</w:t>
            </w:r>
            <w:r w:rsidRPr="00E066A2">
              <w:rPr>
                <w:color w:val="auto"/>
                <w:sz w:val="22"/>
                <w:szCs w:val="22"/>
                <w:lang w:eastAsia="en-US"/>
              </w:rPr>
              <w:t>. Klimatberäkning och klimatdeklaration (utöver lagkrav) ska tas fram i linje med LFM30s metodik. Klimatberäkningen görs med LCA-metodik i enlighet med standarden EN 15978.</w:t>
            </w:r>
          </w:p>
          <w:p w14:paraId="66801ED9" w14:textId="77777777" w:rsidR="008E01B1" w:rsidRDefault="008E01B1" w:rsidP="00B43F8F">
            <w:pPr>
              <w:pStyle w:val="Default"/>
              <w:rPr>
                <w:b/>
                <w:bCs/>
                <w:color w:val="auto"/>
                <w:sz w:val="22"/>
                <w:szCs w:val="22"/>
                <w:lang w:eastAsia="en-US"/>
              </w:rPr>
            </w:pPr>
          </w:p>
          <w:p w14:paraId="5605DF76" w14:textId="77777777" w:rsidR="008E01B1" w:rsidRDefault="008E01B1" w:rsidP="00B43F8F">
            <w:pPr>
              <w:pStyle w:val="Default"/>
              <w:rPr>
                <w:b/>
                <w:bCs/>
                <w:color w:val="auto"/>
                <w:sz w:val="22"/>
                <w:szCs w:val="22"/>
                <w:lang w:eastAsia="en-US"/>
              </w:rPr>
            </w:pPr>
          </w:p>
          <w:p w14:paraId="3EFD4A9D" w14:textId="77777777" w:rsidR="008E01B1" w:rsidRDefault="008E01B1" w:rsidP="00B43F8F">
            <w:pPr>
              <w:pStyle w:val="Default"/>
              <w:rPr>
                <w:b/>
                <w:bCs/>
                <w:color w:val="auto"/>
                <w:sz w:val="22"/>
                <w:szCs w:val="22"/>
                <w:lang w:eastAsia="en-US"/>
              </w:rPr>
            </w:pPr>
          </w:p>
          <w:p w14:paraId="7DC04D61" w14:textId="60F8AC77" w:rsidR="00B43F8F" w:rsidRPr="00E066A2" w:rsidRDefault="00D6266F" w:rsidP="00B43F8F">
            <w:pPr>
              <w:pStyle w:val="Default"/>
              <w:rPr>
                <w:b/>
                <w:bCs/>
                <w:color w:val="auto"/>
                <w:sz w:val="22"/>
                <w:szCs w:val="22"/>
                <w:lang w:eastAsia="en-US"/>
              </w:rPr>
            </w:pPr>
            <w:r w:rsidRPr="00E066A2">
              <w:rPr>
                <w:b/>
                <w:bCs/>
                <w:color w:val="auto"/>
                <w:sz w:val="22"/>
                <w:szCs w:val="22"/>
                <w:lang w:eastAsia="en-US"/>
              </w:rPr>
              <w:lastRenderedPageBreak/>
              <w:t>E</w:t>
            </w:r>
            <w:r w:rsidR="00B43F8F" w:rsidRPr="00E066A2">
              <w:rPr>
                <w:b/>
                <w:bCs/>
                <w:color w:val="auto"/>
                <w:sz w:val="22"/>
                <w:szCs w:val="22"/>
                <w:lang w:eastAsia="en-US"/>
              </w:rPr>
              <w:t xml:space="preserve">ntreprenaden skall klara följande funktionskrav: </w:t>
            </w:r>
          </w:p>
          <w:p w14:paraId="55657C85" w14:textId="7B4C63B3" w:rsidR="00B43F8F" w:rsidRDefault="00B43F8F" w:rsidP="00B43F8F">
            <w:pPr>
              <w:pStyle w:val="Default"/>
              <w:rPr>
                <w:color w:val="auto"/>
                <w:sz w:val="22"/>
                <w:szCs w:val="22"/>
                <w:lang w:eastAsia="en-US"/>
              </w:rPr>
            </w:pPr>
            <w:r w:rsidRPr="00E066A2">
              <w:rPr>
                <w:color w:val="auto"/>
                <w:sz w:val="22"/>
                <w:szCs w:val="22"/>
                <w:lang w:eastAsia="en-US"/>
              </w:rPr>
              <w:t>Byggnadens klimatpåverkan beräkna</w:t>
            </w:r>
            <w:r w:rsidR="00B840D5" w:rsidRPr="00E066A2">
              <w:rPr>
                <w:color w:val="auto"/>
                <w:sz w:val="22"/>
                <w:szCs w:val="22"/>
                <w:lang w:eastAsia="en-US"/>
              </w:rPr>
              <w:t>s</w:t>
            </w:r>
            <w:r w:rsidRPr="00E066A2">
              <w:rPr>
                <w:color w:val="auto"/>
                <w:sz w:val="22"/>
                <w:szCs w:val="22"/>
                <w:lang w:eastAsia="en-US"/>
              </w:rPr>
              <w:t xml:space="preserve"> i enlighet med</w:t>
            </w:r>
            <w:r w:rsidR="00B52882">
              <w:rPr>
                <w:color w:val="auto"/>
                <w:sz w:val="22"/>
                <w:szCs w:val="22"/>
                <w:lang w:eastAsia="en-US"/>
              </w:rPr>
              <w:t xml:space="preserve"> kriteriedokumentet</w:t>
            </w:r>
            <w:r w:rsidRPr="00BA3930">
              <w:rPr>
                <w:color w:val="auto"/>
                <w:sz w:val="22"/>
                <w:szCs w:val="22"/>
                <w:lang w:eastAsia="en-US"/>
              </w:rPr>
              <w:t xml:space="preserve"> </w:t>
            </w:r>
            <w:r w:rsidRPr="00E066A2">
              <w:rPr>
                <w:color w:val="auto"/>
                <w:sz w:val="22"/>
                <w:szCs w:val="22"/>
                <w:lang w:eastAsia="en-US"/>
              </w:rPr>
              <w:t xml:space="preserve">på projektnivå, med underlag från relationshandling eller färdig byggnad, </w:t>
            </w:r>
            <w:r w:rsidR="00C92DB2">
              <w:rPr>
                <w:color w:val="auto"/>
                <w:sz w:val="22"/>
                <w:szCs w:val="22"/>
                <w:lang w:eastAsia="en-US"/>
              </w:rPr>
              <w:t xml:space="preserve">vilket </w:t>
            </w:r>
            <w:r w:rsidRPr="00E066A2">
              <w:rPr>
                <w:color w:val="auto"/>
                <w:sz w:val="22"/>
                <w:szCs w:val="22"/>
                <w:lang w:eastAsia="en-US"/>
              </w:rPr>
              <w:t xml:space="preserve">skall understiga </w:t>
            </w:r>
            <w:r w:rsidR="00730A4A" w:rsidRPr="00E066A2">
              <w:rPr>
                <w:color w:val="auto"/>
                <w:sz w:val="22"/>
                <w:szCs w:val="22"/>
                <w:lang w:eastAsia="en-US"/>
              </w:rPr>
              <w:t>Wihlborgs beslutade</w:t>
            </w:r>
            <w:r w:rsidRPr="00E066A2">
              <w:rPr>
                <w:color w:val="auto"/>
                <w:sz w:val="22"/>
                <w:szCs w:val="22"/>
                <w:lang w:eastAsia="en-US"/>
              </w:rPr>
              <w:t xml:space="preserve"> målgränsvärde</w:t>
            </w:r>
            <w:r w:rsidR="004B22B8">
              <w:rPr>
                <w:color w:val="auto"/>
                <w:sz w:val="22"/>
                <w:szCs w:val="22"/>
                <w:lang w:eastAsia="en-US"/>
              </w:rPr>
              <w:t xml:space="preserve"> på 27</w:t>
            </w:r>
            <w:r w:rsidR="004B22B8" w:rsidRPr="004B22B8">
              <w:rPr>
                <w:color w:val="auto"/>
                <w:sz w:val="22"/>
                <w:szCs w:val="22"/>
                <w:lang w:eastAsia="en-US"/>
              </w:rPr>
              <w:t>0</w:t>
            </w:r>
            <w:r w:rsidR="004B22B8" w:rsidRPr="00E066A2">
              <w:rPr>
                <w:color w:val="auto"/>
                <w:sz w:val="22"/>
                <w:szCs w:val="22"/>
                <w:lang w:eastAsia="en-US"/>
              </w:rPr>
              <w:t xml:space="preserve"> kg CO2e per m2 ljus BTA.</w:t>
            </w:r>
          </w:p>
          <w:p w14:paraId="097E3279" w14:textId="77777777" w:rsidR="00C92DB2" w:rsidRDefault="00C92DB2" w:rsidP="00B43F8F">
            <w:pPr>
              <w:pStyle w:val="Default"/>
              <w:rPr>
                <w:color w:val="auto"/>
                <w:sz w:val="22"/>
                <w:szCs w:val="22"/>
                <w:lang w:eastAsia="en-US"/>
              </w:rPr>
            </w:pPr>
          </w:p>
          <w:p w14:paraId="1AB8D1BA" w14:textId="47E3A2DA" w:rsidR="00C92DB2" w:rsidRPr="00E066A2" w:rsidRDefault="00000000" w:rsidP="00B43F8F">
            <w:pPr>
              <w:pStyle w:val="Default"/>
              <w:rPr>
                <w:color w:val="auto"/>
                <w:sz w:val="22"/>
                <w:szCs w:val="22"/>
                <w:lang w:eastAsia="en-US"/>
              </w:rPr>
            </w:pPr>
            <w:hyperlink r:id="rId29" w:history="1">
              <w:r w:rsidR="00C92DB2" w:rsidRPr="00D8596D">
                <w:rPr>
                  <w:rStyle w:val="Hyperlnk"/>
                  <w:rFonts w:eastAsiaTheme="majorEastAsia"/>
                  <w:color w:val="auto"/>
                  <w:sz w:val="22"/>
                  <w:szCs w:val="22"/>
                  <w:lang w:eastAsia="en-US"/>
                </w:rPr>
                <w:t>Kriteriedokument till LFM30:s Metod för klimatbudget</w:t>
              </w:r>
            </w:hyperlink>
            <w:r w:rsidR="00970CB3">
              <w:rPr>
                <w:color w:val="auto"/>
              </w:rPr>
              <w:t xml:space="preserve"> (senaste version ska användas)</w:t>
            </w:r>
          </w:p>
          <w:p w14:paraId="3166E4F1" w14:textId="77777777" w:rsidR="00B43F8F" w:rsidRPr="00E066A2" w:rsidRDefault="00B43F8F" w:rsidP="00B43F8F">
            <w:pPr>
              <w:pStyle w:val="Default"/>
              <w:rPr>
                <w:color w:val="auto"/>
                <w:sz w:val="22"/>
                <w:szCs w:val="22"/>
                <w:lang w:eastAsia="en-US"/>
              </w:rPr>
            </w:pPr>
          </w:p>
          <w:p w14:paraId="19A74FCB" w14:textId="4374469A" w:rsidR="00B43F8F" w:rsidRPr="00E066A2" w:rsidRDefault="003A460E" w:rsidP="00B43F8F">
            <w:pPr>
              <w:pStyle w:val="Default"/>
              <w:rPr>
                <w:color w:val="auto"/>
                <w:sz w:val="22"/>
                <w:szCs w:val="22"/>
                <w:lang w:eastAsia="en-US"/>
              </w:rPr>
            </w:pPr>
            <w:r w:rsidRPr="00E066A2">
              <w:rPr>
                <w:color w:val="auto"/>
                <w:sz w:val="22"/>
                <w:szCs w:val="22"/>
                <w:lang w:eastAsia="en-US"/>
              </w:rPr>
              <w:t>Bygg</w:t>
            </w:r>
            <w:r w:rsidR="00B43F8F" w:rsidRPr="00E066A2">
              <w:rPr>
                <w:color w:val="auto"/>
                <w:sz w:val="22"/>
                <w:szCs w:val="22"/>
                <w:lang w:eastAsia="en-US"/>
              </w:rPr>
              <w:t xml:space="preserve">entreprenören ska tillhandahålla underlag </w:t>
            </w:r>
            <w:r w:rsidR="00F17B7F">
              <w:rPr>
                <w:color w:val="auto"/>
                <w:sz w:val="22"/>
                <w:szCs w:val="22"/>
                <w:lang w:eastAsia="en-US"/>
              </w:rPr>
              <w:t xml:space="preserve">och förslå åtgärder </w:t>
            </w:r>
            <w:r w:rsidR="00B43F8F" w:rsidRPr="00E066A2">
              <w:rPr>
                <w:color w:val="auto"/>
                <w:sz w:val="22"/>
                <w:szCs w:val="22"/>
                <w:lang w:eastAsia="en-US"/>
              </w:rPr>
              <w:t>som tillsammans med beställarens övriga information bildar en fullständig klimatdeklaration.</w:t>
            </w:r>
            <w:r w:rsidR="0075096A">
              <w:rPr>
                <w:color w:val="auto"/>
                <w:sz w:val="22"/>
                <w:szCs w:val="22"/>
                <w:lang w:eastAsia="en-US"/>
              </w:rPr>
              <w:t xml:space="preserve"> Här </w:t>
            </w:r>
            <w:r w:rsidR="002159D2">
              <w:rPr>
                <w:color w:val="auto"/>
                <w:sz w:val="22"/>
                <w:szCs w:val="22"/>
                <w:lang w:eastAsia="en-US"/>
              </w:rPr>
              <w:t xml:space="preserve">är </w:t>
            </w:r>
            <w:r w:rsidR="0075096A" w:rsidRPr="00905D6A">
              <w:rPr>
                <w:color w:val="auto"/>
                <w:sz w:val="22"/>
                <w:szCs w:val="22"/>
                <w:lang w:eastAsia="en-US"/>
              </w:rPr>
              <w:t xml:space="preserve">återbetalande klimatåtgärder </w:t>
            </w:r>
            <w:r w:rsidR="0075096A">
              <w:rPr>
                <w:color w:val="auto"/>
                <w:sz w:val="22"/>
                <w:szCs w:val="22"/>
                <w:lang w:eastAsia="en-US"/>
              </w:rPr>
              <w:t>som</w:t>
            </w:r>
            <w:r w:rsidR="0075096A" w:rsidRPr="00905D6A">
              <w:rPr>
                <w:color w:val="auto"/>
                <w:sz w:val="22"/>
                <w:szCs w:val="22"/>
                <w:lang w:eastAsia="en-US"/>
              </w:rPr>
              <w:t xml:space="preserve"> negativa utsläpp</w:t>
            </w:r>
            <w:r w:rsidR="0075096A" w:rsidRPr="00F17B7F">
              <w:rPr>
                <w:color w:val="auto"/>
                <w:sz w:val="22"/>
                <w:szCs w:val="22"/>
                <w:lang w:eastAsia="en-US"/>
              </w:rPr>
              <w:t xml:space="preserve"> </w:t>
            </w:r>
            <w:r w:rsidR="002159D2">
              <w:rPr>
                <w:color w:val="auto"/>
                <w:sz w:val="22"/>
                <w:szCs w:val="22"/>
                <w:lang w:eastAsia="en-US"/>
              </w:rPr>
              <w:t>exempelvis</w:t>
            </w:r>
            <w:r w:rsidR="0075096A" w:rsidRPr="00905D6A">
              <w:rPr>
                <w:b/>
                <w:color w:val="auto"/>
                <w:sz w:val="22"/>
                <w:szCs w:val="22"/>
                <w:lang w:eastAsia="en-US"/>
              </w:rPr>
              <w:t xml:space="preserve"> </w:t>
            </w:r>
            <w:r w:rsidR="0075096A" w:rsidRPr="00905D6A">
              <w:rPr>
                <w:color w:val="auto"/>
                <w:sz w:val="22"/>
                <w:szCs w:val="22"/>
                <w:lang w:eastAsia="en-US"/>
              </w:rPr>
              <w:t>tillförd växtlighet/inlagrat biogent kol</w:t>
            </w:r>
            <w:r w:rsidR="002159D2">
              <w:rPr>
                <w:color w:val="auto"/>
                <w:sz w:val="22"/>
                <w:szCs w:val="22"/>
                <w:lang w:eastAsia="en-US"/>
              </w:rPr>
              <w:t xml:space="preserve"> en viktig aspekt.</w:t>
            </w:r>
            <w:r w:rsidR="0075096A" w:rsidRPr="00905D6A">
              <w:rPr>
                <w:color w:val="auto"/>
                <w:sz w:val="22"/>
                <w:szCs w:val="22"/>
                <w:lang w:eastAsia="en-US"/>
              </w:rPr>
              <w:t xml:space="preserve"> </w:t>
            </w:r>
            <w:r w:rsidR="001D43D3" w:rsidRPr="00E066A2">
              <w:rPr>
                <w:color w:val="auto"/>
                <w:sz w:val="22"/>
                <w:szCs w:val="22"/>
                <w:lang w:eastAsia="en-US"/>
              </w:rPr>
              <w:t>L</w:t>
            </w:r>
            <w:r w:rsidR="00B43F8F" w:rsidRPr="00E066A2">
              <w:rPr>
                <w:color w:val="auto"/>
                <w:sz w:val="22"/>
                <w:szCs w:val="22"/>
                <w:lang w:eastAsia="en-US"/>
              </w:rPr>
              <w:t>FM30:s</w:t>
            </w:r>
            <w:r w:rsidR="001D43D3" w:rsidRPr="00E066A2">
              <w:rPr>
                <w:color w:val="auto"/>
                <w:sz w:val="22"/>
                <w:szCs w:val="22"/>
                <w:lang w:eastAsia="en-US"/>
              </w:rPr>
              <w:t xml:space="preserve"> k</w:t>
            </w:r>
            <w:r w:rsidR="00B43F8F" w:rsidRPr="00E066A2">
              <w:rPr>
                <w:color w:val="auto"/>
                <w:sz w:val="22"/>
                <w:szCs w:val="22"/>
                <w:lang w:eastAsia="en-US"/>
              </w:rPr>
              <w:t>limatdeklaration används för att redovisa uppfyllelse av målgränsvärde och energikrav</w:t>
            </w:r>
            <w:r w:rsidR="00C77408" w:rsidRPr="00E066A2">
              <w:rPr>
                <w:color w:val="auto"/>
                <w:sz w:val="22"/>
                <w:szCs w:val="22"/>
                <w:lang w:eastAsia="en-US"/>
              </w:rPr>
              <w:t xml:space="preserve"> </w:t>
            </w:r>
            <w:r w:rsidR="00B43F8F" w:rsidRPr="00E066A2">
              <w:rPr>
                <w:color w:val="auto"/>
                <w:sz w:val="22"/>
                <w:szCs w:val="22"/>
                <w:lang w:eastAsia="en-US"/>
              </w:rPr>
              <w:t xml:space="preserve">och som underlag till en balanserad klimatbudget (steg 5) som visar att byggnaden med hjälp av de fem stegen kan bli klimatneutral. </w:t>
            </w:r>
            <w:r w:rsidR="00B43F8F" w:rsidRPr="00E066A2">
              <w:rPr>
                <w:b/>
                <w:bCs/>
                <w:color w:val="auto"/>
                <w:sz w:val="22"/>
                <w:szCs w:val="22"/>
                <w:lang w:eastAsia="en-US"/>
              </w:rPr>
              <w:t>Av de fem stegen ansvarar totalentreprenören för de första tre stegen, och beställaren för steg fyra och fem Samtliga delsteg bör dock ske </w:t>
            </w:r>
            <w:r w:rsidR="00C77408" w:rsidRPr="00E066A2">
              <w:rPr>
                <w:b/>
                <w:bCs/>
                <w:color w:val="auto"/>
                <w:sz w:val="22"/>
                <w:szCs w:val="22"/>
                <w:lang w:eastAsia="en-US"/>
              </w:rPr>
              <w:t xml:space="preserve">i </w:t>
            </w:r>
            <w:r w:rsidR="00B43F8F" w:rsidRPr="00E066A2">
              <w:rPr>
                <w:b/>
                <w:bCs/>
                <w:color w:val="auto"/>
                <w:sz w:val="22"/>
                <w:szCs w:val="22"/>
                <w:lang w:eastAsia="en-US"/>
              </w:rPr>
              <w:t>samråd och samverkan.</w:t>
            </w:r>
          </w:p>
          <w:p w14:paraId="56C10BE3" w14:textId="77777777" w:rsidR="00181956" w:rsidRDefault="00181956" w:rsidP="00B43F8F">
            <w:pPr>
              <w:pStyle w:val="Default"/>
              <w:rPr>
                <w:color w:val="548235"/>
                <w:sz w:val="22"/>
                <w:szCs w:val="22"/>
                <w:lang w:eastAsia="en-US"/>
              </w:rPr>
            </w:pPr>
          </w:p>
          <w:p w14:paraId="4287BBFB" w14:textId="77777777" w:rsidR="00181956" w:rsidRDefault="00181956" w:rsidP="00B43F8F">
            <w:pPr>
              <w:pStyle w:val="Default"/>
              <w:rPr>
                <w:color w:val="548235"/>
                <w:sz w:val="22"/>
                <w:szCs w:val="22"/>
                <w:lang w:eastAsia="en-US"/>
              </w:rPr>
            </w:pPr>
          </w:p>
          <w:p w14:paraId="443212D7" w14:textId="40261C6D" w:rsidR="00181956" w:rsidRPr="00E066A2" w:rsidRDefault="00181956" w:rsidP="00B43F8F">
            <w:pPr>
              <w:pStyle w:val="Default"/>
              <w:rPr>
                <w:color w:val="548235"/>
                <w:sz w:val="22"/>
                <w:szCs w:val="22"/>
                <w:lang w:eastAsia="en-US"/>
              </w:rPr>
            </w:pPr>
            <w:r>
              <w:rPr>
                <w:noProof/>
                <w:lang w:eastAsia="en-US"/>
              </w:rPr>
              <w:drawing>
                <wp:inline distT="0" distB="0" distL="0" distR="0" wp14:anchorId="111D54B2" wp14:editId="5DD187A3">
                  <wp:extent cx="3371850" cy="1819275"/>
                  <wp:effectExtent l="0" t="0" r="0" b="9525"/>
                  <wp:docPr id="3" name="Bildobjekt 3" descr="Illustration av målgränsvärden över 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Illustration av målgränsvärden över tid."/>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371850" cy="1819275"/>
                          </a:xfrm>
                          <a:prstGeom prst="rect">
                            <a:avLst/>
                          </a:prstGeom>
                          <a:noFill/>
                          <a:ln>
                            <a:noFill/>
                          </a:ln>
                        </pic:spPr>
                      </pic:pic>
                    </a:graphicData>
                  </a:graphic>
                </wp:inline>
              </w:drawing>
            </w:r>
          </w:p>
          <w:p w14:paraId="42ACCDCD" w14:textId="77777777" w:rsidR="00B43F8F" w:rsidRDefault="00B43F8F" w:rsidP="00B43F8F">
            <w:pPr>
              <w:pStyle w:val="Default"/>
              <w:rPr>
                <w:color w:val="548235"/>
                <w:sz w:val="22"/>
                <w:szCs w:val="22"/>
                <w:lang w:eastAsia="en-US"/>
              </w:rPr>
            </w:pPr>
          </w:p>
          <w:p w14:paraId="051CAF77" w14:textId="77777777" w:rsidR="00F55744" w:rsidRDefault="00F55744" w:rsidP="00B43F8F">
            <w:pPr>
              <w:pStyle w:val="Default"/>
              <w:rPr>
                <w:b/>
                <w:bCs/>
                <w:color w:val="auto"/>
                <w:sz w:val="22"/>
                <w:szCs w:val="22"/>
                <w:lang w:eastAsia="en-US"/>
              </w:rPr>
            </w:pPr>
          </w:p>
          <w:p w14:paraId="7A600E01" w14:textId="0264339C" w:rsidR="00B43F8F" w:rsidRPr="00E066A2" w:rsidRDefault="00F55744" w:rsidP="00B43F8F">
            <w:pPr>
              <w:pStyle w:val="Default"/>
              <w:rPr>
                <w:b/>
                <w:bCs/>
                <w:color w:val="auto"/>
                <w:sz w:val="22"/>
                <w:szCs w:val="22"/>
                <w:lang w:eastAsia="en-US"/>
              </w:rPr>
            </w:pPr>
            <w:r>
              <w:rPr>
                <w:b/>
                <w:bCs/>
                <w:color w:val="auto"/>
                <w:sz w:val="22"/>
                <w:szCs w:val="22"/>
                <w:lang w:eastAsia="en-US"/>
              </w:rPr>
              <w:t>S</w:t>
            </w:r>
            <w:r w:rsidR="00B43F8F" w:rsidRPr="00E066A2">
              <w:rPr>
                <w:b/>
                <w:bCs/>
                <w:color w:val="auto"/>
                <w:sz w:val="22"/>
                <w:szCs w:val="22"/>
                <w:lang w:eastAsia="en-US"/>
              </w:rPr>
              <w:t>kallkrav om klimatdeklaration för entreprenören:</w:t>
            </w:r>
          </w:p>
          <w:p w14:paraId="634731ED" w14:textId="72D0B320" w:rsidR="00CA070E" w:rsidRDefault="00B43F8F" w:rsidP="00B43F8F">
            <w:pPr>
              <w:pStyle w:val="Default"/>
              <w:numPr>
                <w:ilvl w:val="0"/>
                <w:numId w:val="19"/>
              </w:numPr>
              <w:rPr>
                <w:color w:val="auto"/>
                <w:sz w:val="22"/>
                <w:szCs w:val="22"/>
                <w:lang w:eastAsia="en-US"/>
              </w:rPr>
            </w:pPr>
            <w:r w:rsidRPr="00E066A2">
              <w:rPr>
                <w:color w:val="auto"/>
                <w:sz w:val="22"/>
                <w:szCs w:val="22"/>
                <w:lang w:eastAsia="en-US"/>
              </w:rPr>
              <w:t xml:space="preserve">LFM30:s Klimatdeklaration överlämnas digitalt till beställaren, enligt LFM30 </w:t>
            </w:r>
            <w:r w:rsidR="00E05F03" w:rsidRPr="00E066A2">
              <w:rPr>
                <w:color w:val="auto"/>
                <w:sz w:val="22"/>
                <w:szCs w:val="22"/>
                <w:lang w:eastAsia="en-US"/>
              </w:rPr>
              <w:t>m</w:t>
            </w:r>
            <w:r w:rsidRPr="00E066A2">
              <w:rPr>
                <w:color w:val="auto"/>
                <w:sz w:val="22"/>
                <w:szCs w:val="22"/>
                <w:lang w:eastAsia="en-US"/>
              </w:rPr>
              <w:t xml:space="preserve">all Klimatdeklaration eller motsvarande senast 6 månader efter godkänd slutbesiktning. </w:t>
            </w:r>
          </w:p>
          <w:p w14:paraId="45548B5D" w14:textId="77777777" w:rsidR="00CA070E" w:rsidRDefault="00CA070E" w:rsidP="00E066A2">
            <w:pPr>
              <w:pStyle w:val="Default"/>
              <w:ind w:left="720"/>
              <w:rPr>
                <w:color w:val="auto"/>
                <w:sz w:val="22"/>
                <w:szCs w:val="22"/>
                <w:lang w:eastAsia="en-US"/>
              </w:rPr>
            </w:pPr>
          </w:p>
          <w:p w14:paraId="0A75D814" w14:textId="39624641" w:rsidR="00B43F8F" w:rsidRPr="00E066A2" w:rsidRDefault="00B43F8F" w:rsidP="00E066A2">
            <w:pPr>
              <w:pStyle w:val="Default"/>
              <w:numPr>
                <w:ilvl w:val="0"/>
                <w:numId w:val="19"/>
              </w:numPr>
              <w:rPr>
                <w:color w:val="auto"/>
                <w:sz w:val="22"/>
                <w:szCs w:val="22"/>
                <w:lang w:eastAsia="en-US"/>
              </w:rPr>
            </w:pPr>
            <w:r w:rsidRPr="00E066A2">
              <w:rPr>
                <w:color w:val="auto"/>
                <w:sz w:val="22"/>
                <w:szCs w:val="22"/>
                <w:lang w:eastAsia="en-US"/>
              </w:rPr>
              <w:t>LFM30:s Klimatdeklaration vid nybyggnad omfattar byggskedet (A1-5, samt påverkan på driftenergin (VFT och SVL)</w:t>
            </w:r>
            <w:r w:rsidR="008B7B0A">
              <w:rPr>
                <w:color w:val="auto"/>
                <w:sz w:val="22"/>
                <w:szCs w:val="22"/>
                <w:lang w:eastAsia="en-US"/>
              </w:rPr>
              <w:t>.</w:t>
            </w:r>
          </w:p>
          <w:p w14:paraId="54372E77" w14:textId="68F8DED1" w:rsidR="00B43F8F" w:rsidRDefault="00B43F8F" w:rsidP="00B43F8F">
            <w:pPr>
              <w:pStyle w:val="Default"/>
            </w:pPr>
          </w:p>
          <w:p w14:paraId="63FE6E49" w14:textId="77777777" w:rsidR="00B43F8F" w:rsidRDefault="00B43F8F" w:rsidP="00B43F8F">
            <w:pPr>
              <w:pStyle w:val="Default"/>
            </w:pPr>
            <w:r>
              <w:rPr>
                <w:color w:val="auto"/>
                <w:sz w:val="22"/>
                <w:szCs w:val="22"/>
                <w:lang w:eastAsia="en-US"/>
              </w:rPr>
              <w:lastRenderedPageBreak/>
              <w:t xml:space="preserve">Alla metod- och redovisningsdokument finns på </w:t>
            </w:r>
            <w:hyperlink r:id="rId32" w:history="1">
              <w:r>
                <w:rPr>
                  <w:rStyle w:val="Hyperlnk"/>
                  <w:rFonts w:eastAsiaTheme="majorEastAsia"/>
                  <w:sz w:val="22"/>
                  <w:szCs w:val="22"/>
                  <w:lang w:eastAsia="en-US"/>
                </w:rPr>
                <w:t>lfm30.se/resultat-och-klimatredovisning</w:t>
              </w:r>
            </w:hyperlink>
            <w:r>
              <w:rPr>
                <w:color w:val="auto"/>
                <w:sz w:val="22"/>
                <w:szCs w:val="22"/>
                <w:lang w:eastAsia="en-US"/>
              </w:rPr>
              <w:t>, se Anvisning - Projektnivå.</w:t>
            </w:r>
          </w:p>
          <w:p w14:paraId="28368AC8" w14:textId="54B987D2" w:rsidR="00B43F8F" w:rsidRDefault="00B43F8F" w:rsidP="00B43F8F">
            <w:pPr>
              <w:pStyle w:val="Default"/>
            </w:pPr>
            <w:r>
              <w:rPr>
                <w:color w:val="auto"/>
                <w:sz w:val="22"/>
                <w:szCs w:val="22"/>
                <w:lang w:eastAsia="en-US"/>
              </w:rPr>
              <w:t>  </w:t>
            </w:r>
          </w:p>
          <w:p w14:paraId="4F76E429" w14:textId="77777777" w:rsidR="00B43F8F" w:rsidRDefault="00B43F8F" w:rsidP="00B43F8F">
            <w:pPr>
              <w:pStyle w:val="Default"/>
            </w:pPr>
            <w:r>
              <w:rPr>
                <w:color w:val="auto"/>
                <w:sz w:val="22"/>
                <w:szCs w:val="22"/>
                <w:lang w:eastAsia="en-US"/>
              </w:rPr>
              <w:t>Obs! Utöver LFM30s principer kan det sedan finnas specifika klimatmål och klimatredovisningskrav för projektet utifrån certifieringar som Miljöbyggnad och Noll CO2.</w:t>
            </w:r>
          </w:p>
          <w:p w14:paraId="1B99580D" w14:textId="77777777" w:rsidR="003856B0" w:rsidRPr="004E2108" w:rsidRDefault="003856B0" w:rsidP="00E066A2">
            <w:pPr>
              <w:pStyle w:val="Default"/>
              <w:rPr>
                <w:sz w:val="22"/>
              </w:rPr>
            </w:pPr>
          </w:p>
        </w:tc>
        <w:tc>
          <w:tcPr>
            <w:tcW w:w="1271" w:type="dxa"/>
            <w:shd w:val="clear" w:color="auto" w:fill="auto"/>
          </w:tcPr>
          <w:p w14:paraId="64D3BE44" w14:textId="4E435362" w:rsidR="003856B0" w:rsidRPr="004E2108" w:rsidRDefault="003856B0" w:rsidP="003856B0">
            <w:pPr>
              <w:rPr>
                <w:sz w:val="22"/>
              </w:rPr>
            </w:pPr>
            <w:r>
              <w:rPr>
                <w:sz w:val="22"/>
              </w:rPr>
              <w:lastRenderedPageBreak/>
              <w:t>TE</w:t>
            </w:r>
          </w:p>
        </w:tc>
        <w:tc>
          <w:tcPr>
            <w:tcW w:w="933" w:type="dxa"/>
            <w:shd w:val="clear" w:color="auto" w:fill="auto"/>
          </w:tcPr>
          <w:p w14:paraId="2A3724D9" w14:textId="77777777" w:rsidR="003856B0" w:rsidRPr="00991D25" w:rsidRDefault="003856B0" w:rsidP="003856B0">
            <w:pPr>
              <w:rPr>
                <w:sz w:val="22"/>
              </w:rPr>
            </w:pPr>
          </w:p>
        </w:tc>
      </w:tr>
      <w:tr w:rsidR="003856B0" w14:paraId="1010C490" w14:textId="77777777" w:rsidTr="6BCB80DB">
        <w:tc>
          <w:tcPr>
            <w:tcW w:w="3256" w:type="dxa"/>
          </w:tcPr>
          <w:p w14:paraId="46974B1F" w14:textId="5E268BEF" w:rsidR="003856B0" w:rsidRPr="003856B0" w:rsidRDefault="003856B0" w:rsidP="003427E6">
            <w:pPr>
              <w:pStyle w:val="Default"/>
              <w:rPr>
                <w:sz w:val="22"/>
              </w:rPr>
            </w:pPr>
            <w:r w:rsidRPr="003856B0">
              <w:rPr>
                <w:color w:val="auto"/>
                <w:sz w:val="22"/>
                <w:szCs w:val="20"/>
              </w:rPr>
              <w:lastRenderedPageBreak/>
              <w:t>A3: Passiv design</w:t>
            </w:r>
          </w:p>
        </w:tc>
        <w:tc>
          <w:tcPr>
            <w:tcW w:w="5533" w:type="dxa"/>
          </w:tcPr>
          <w:p w14:paraId="66DC756D" w14:textId="49E555BF" w:rsidR="003856B0" w:rsidRDefault="003856B0" w:rsidP="003856B0">
            <w:pPr>
              <w:pStyle w:val="Default"/>
              <w:rPr>
                <w:color w:val="auto"/>
                <w:sz w:val="22"/>
                <w:szCs w:val="20"/>
              </w:rPr>
            </w:pPr>
            <w:r w:rsidRPr="003427E6">
              <w:rPr>
                <w:sz w:val="22"/>
              </w:rPr>
              <w:t xml:space="preserve">I programhandlingsskedet ska en passivdesignanalys utföras som utreder byggnadens utformning, volym, orientering och planlösning utifrån </w:t>
            </w:r>
            <w:r>
              <w:rPr>
                <w:color w:val="auto"/>
                <w:sz w:val="22"/>
                <w:szCs w:val="20"/>
              </w:rPr>
              <w:t>perspektivet</w:t>
            </w:r>
            <w:r w:rsidRPr="003427E6">
              <w:rPr>
                <w:sz w:val="22"/>
              </w:rPr>
              <w:t xml:space="preserve"> energi- och resurseffektivitet. </w:t>
            </w:r>
            <w:r w:rsidR="00E5683E">
              <w:rPr>
                <w:sz w:val="22"/>
              </w:rPr>
              <w:t>Solavskärmning är viktig del</w:t>
            </w:r>
            <w:r w:rsidR="00FA264F">
              <w:rPr>
                <w:sz w:val="22"/>
              </w:rPr>
              <w:t xml:space="preserve"> i detta ex</w:t>
            </w:r>
            <w:r w:rsidR="00DA67AC">
              <w:rPr>
                <w:sz w:val="22"/>
              </w:rPr>
              <w:t>.</w:t>
            </w:r>
            <w:r w:rsidR="00FA264F">
              <w:rPr>
                <w:sz w:val="22"/>
              </w:rPr>
              <w:t xml:space="preserve"> </w:t>
            </w:r>
            <w:r w:rsidR="00FA264F" w:rsidRPr="003427E6">
              <w:rPr>
                <w:sz w:val="22"/>
              </w:rPr>
              <w:t>naturlig skugga över glaspartier</w:t>
            </w:r>
            <w:r w:rsidR="00FA264F">
              <w:rPr>
                <w:sz w:val="22"/>
              </w:rPr>
              <w:t>.</w:t>
            </w:r>
            <w:r w:rsidR="00FA264F">
              <w:rPr>
                <w:color w:val="auto"/>
                <w:sz w:val="22"/>
                <w:szCs w:val="20"/>
              </w:rPr>
              <w:t xml:space="preserve"> </w:t>
            </w:r>
            <w:r w:rsidRPr="003427E6">
              <w:rPr>
                <w:color w:val="auto"/>
                <w:sz w:val="22"/>
                <w:szCs w:val="20"/>
              </w:rPr>
              <w:t>Syftet är att i ett tidigt skede skapa goda förutsättningar för en byggnad med lågt klimatavtryck. Passivdesignanalysen ska ligga till grund för den fortsatta projekteringen.</w:t>
            </w:r>
          </w:p>
          <w:p w14:paraId="3529C4EC" w14:textId="01B06341" w:rsidR="003856B0" w:rsidRPr="003856B0" w:rsidRDefault="003856B0" w:rsidP="003427E6">
            <w:pPr>
              <w:pStyle w:val="Default"/>
              <w:rPr>
                <w:sz w:val="22"/>
              </w:rPr>
            </w:pPr>
          </w:p>
        </w:tc>
        <w:tc>
          <w:tcPr>
            <w:tcW w:w="1271" w:type="dxa"/>
          </w:tcPr>
          <w:p w14:paraId="1E74515A" w14:textId="4A92A1FC" w:rsidR="003856B0" w:rsidRPr="007B0CC8" w:rsidRDefault="003856B0" w:rsidP="003856B0">
            <w:pPr>
              <w:rPr>
                <w:sz w:val="22"/>
              </w:rPr>
            </w:pPr>
            <w:r>
              <w:rPr>
                <w:sz w:val="22"/>
              </w:rPr>
              <w:t>A</w:t>
            </w:r>
          </w:p>
        </w:tc>
        <w:tc>
          <w:tcPr>
            <w:tcW w:w="933" w:type="dxa"/>
          </w:tcPr>
          <w:p w14:paraId="6F61A556" w14:textId="77777777" w:rsidR="003856B0" w:rsidRPr="00991D25" w:rsidRDefault="003856B0" w:rsidP="003856B0">
            <w:pPr>
              <w:rPr>
                <w:sz w:val="22"/>
              </w:rPr>
            </w:pPr>
          </w:p>
        </w:tc>
      </w:tr>
      <w:tr w:rsidR="003856B0" w14:paraId="6B003B15" w14:textId="77777777" w:rsidTr="6BCB80DB">
        <w:tc>
          <w:tcPr>
            <w:tcW w:w="3256" w:type="dxa"/>
          </w:tcPr>
          <w:p w14:paraId="47620093" w14:textId="7E175521" w:rsidR="003856B0" w:rsidRDefault="003856B0" w:rsidP="003856B0">
            <w:pPr>
              <w:rPr>
                <w:sz w:val="22"/>
              </w:rPr>
            </w:pPr>
            <w:bookmarkStart w:id="39" w:name="_Hlk31799226"/>
            <w:r>
              <w:rPr>
                <w:sz w:val="22"/>
              </w:rPr>
              <w:t>A</w:t>
            </w:r>
            <w:r w:rsidR="00237EC4">
              <w:rPr>
                <w:sz w:val="22"/>
              </w:rPr>
              <w:t>4</w:t>
            </w:r>
            <w:r>
              <w:rPr>
                <w:sz w:val="22"/>
              </w:rPr>
              <w:t>: Designval</w:t>
            </w:r>
          </w:p>
        </w:tc>
        <w:tc>
          <w:tcPr>
            <w:tcW w:w="5533" w:type="dxa"/>
          </w:tcPr>
          <w:p w14:paraId="15BCD2EF" w14:textId="4D26B113" w:rsidR="003856B0" w:rsidRPr="00250F4E" w:rsidRDefault="003856B0" w:rsidP="003856B0">
            <w:pPr>
              <w:rPr>
                <w:sz w:val="22"/>
                <w:highlight w:val="yellow"/>
              </w:rPr>
            </w:pPr>
            <w:r w:rsidRPr="007206BB">
              <w:rPr>
                <w:sz w:val="22"/>
              </w:rPr>
              <w:t xml:space="preserve">Beakta rumslig modularitet och flexibilitet vid design </w:t>
            </w:r>
            <w:r w:rsidR="00C3214B">
              <w:rPr>
                <w:sz w:val="22"/>
              </w:rPr>
              <w:t xml:space="preserve">och </w:t>
            </w:r>
            <w:r w:rsidR="00B5500E">
              <w:rPr>
                <w:sz w:val="22"/>
              </w:rPr>
              <w:t xml:space="preserve">utformning </w:t>
            </w:r>
            <w:r w:rsidRPr="007206BB">
              <w:rPr>
                <w:sz w:val="22"/>
              </w:rPr>
              <w:t xml:space="preserve">av lokaler och utrymmen. Ytor ska vara utvecklingsbara i ett förvaltningsläge (livscykelperspektiv) utan att större mängder byggavfall uppkommer vid hyresgästanpassningar eller att nyproducerade byggvaror behöver anskaffas. </w:t>
            </w:r>
          </w:p>
        </w:tc>
        <w:tc>
          <w:tcPr>
            <w:tcW w:w="1271" w:type="dxa"/>
          </w:tcPr>
          <w:p w14:paraId="07F4D1E6" w14:textId="67868149" w:rsidR="003856B0" w:rsidRDefault="003856B0" w:rsidP="003856B0">
            <w:pPr>
              <w:rPr>
                <w:sz w:val="22"/>
              </w:rPr>
            </w:pPr>
            <w:r>
              <w:rPr>
                <w:sz w:val="22"/>
              </w:rPr>
              <w:t>A</w:t>
            </w:r>
          </w:p>
        </w:tc>
        <w:tc>
          <w:tcPr>
            <w:tcW w:w="933" w:type="dxa"/>
          </w:tcPr>
          <w:p w14:paraId="56252B70" w14:textId="77777777" w:rsidR="003856B0" w:rsidRPr="00991D25" w:rsidRDefault="003856B0" w:rsidP="003856B0">
            <w:pPr>
              <w:rPr>
                <w:sz w:val="22"/>
              </w:rPr>
            </w:pPr>
          </w:p>
        </w:tc>
      </w:tr>
    </w:tbl>
    <w:tbl>
      <w:tblPr>
        <w:tblStyle w:val="Tabellrutnt"/>
        <w:tblW w:w="10993" w:type="dxa"/>
        <w:tblInd w:w="-856" w:type="dxa"/>
        <w:tblLayout w:type="fixed"/>
        <w:tblLook w:val="04A0" w:firstRow="1" w:lastRow="0" w:firstColumn="1" w:lastColumn="0" w:noHBand="0" w:noVBand="1"/>
      </w:tblPr>
      <w:tblGrid>
        <w:gridCol w:w="3261"/>
        <w:gridCol w:w="5528"/>
        <w:gridCol w:w="1276"/>
        <w:gridCol w:w="928"/>
      </w:tblGrid>
      <w:tr w:rsidR="005146AA" w14:paraId="71C73F51" w14:textId="77777777" w:rsidTr="15279B95">
        <w:tc>
          <w:tcPr>
            <w:tcW w:w="3261" w:type="dxa"/>
          </w:tcPr>
          <w:bookmarkEnd w:id="39"/>
          <w:p w14:paraId="4C5697A0" w14:textId="1817EF78" w:rsidR="005146AA" w:rsidRDefault="00D25419" w:rsidP="002877C6">
            <w:pPr>
              <w:rPr>
                <w:sz w:val="22"/>
              </w:rPr>
            </w:pPr>
            <w:r>
              <w:rPr>
                <w:sz w:val="22"/>
              </w:rPr>
              <w:t>A</w:t>
            </w:r>
            <w:r w:rsidR="00DA67AC">
              <w:rPr>
                <w:sz w:val="22"/>
              </w:rPr>
              <w:t>5</w:t>
            </w:r>
            <w:r>
              <w:rPr>
                <w:sz w:val="22"/>
              </w:rPr>
              <w:t xml:space="preserve">: </w:t>
            </w:r>
            <w:r w:rsidR="005146AA">
              <w:rPr>
                <w:sz w:val="22"/>
              </w:rPr>
              <w:t xml:space="preserve">Klimatanpassning </w:t>
            </w:r>
            <w:r w:rsidR="001C1566">
              <w:rPr>
                <w:sz w:val="22"/>
              </w:rPr>
              <w:t>&amp; riskanalys</w:t>
            </w:r>
          </w:p>
        </w:tc>
        <w:tc>
          <w:tcPr>
            <w:tcW w:w="5528" w:type="dxa"/>
          </w:tcPr>
          <w:p w14:paraId="3103A5F9" w14:textId="47F8786C" w:rsidR="002B5A45" w:rsidRDefault="00FB619E" w:rsidP="005146AA">
            <w:pPr>
              <w:pStyle w:val="Default"/>
              <w:rPr>
                <w:color w:val="auto"/>
                <w:sz w:val="22"/>
                <w:szCs w:val="20"/>
              </w:rPr>
            </w:pPr>
            <w:r w:rsidRPr="007206BB">
              <w:rPr>
                <w:color w:val="auto"/>
                <w:sz w:val="22"/>
                <w:szCs w:val="20"/>
              </w:rPr>
              <w:t xml:space="preserve">Fastigheten ska byggas med </w:t>
            </w:r>
            <w:r w:rsidR="00A82D4E" w:rsidRPr="007206BB">
              <w:rPr>
                <w:color w:val="auto"/>
                <w:sz w:val="22"/>
                <w:szCs w:val="20"/>
              </w:rPr>
              <w:t xml:space="preserve">robusta </w:t>
            </w:r>
            <w:r w:rsidRPr="007206BB">
              <w:rPr>
                <w:color w:val="auto"/>
                <w:sz w:val="22"/>
                <w:szCs w:val="20"/>
              </w:rPr>
              <w:t xml:space="preserve">konstruktioner och lösningar ska identifieras som hanterar och/eller bromsar effekterna </w:t>
            </w:r>
            <w:r w:rsidR="00A82D4E" w:rsidRPr="007206BB">
              <w:rPr>
                <w:color w:val="auto"/>
                <w:sz w:val="22"/>
                <w:szCs w:val="20"/>
              </w:rPr>
              <w:t xml:space="preserve">av </w:t>
            </w:r>
            <w:r w:rsidR="005A472A" w:rsidRPr="007206BB">
              <w:rPr>
                <w:color w:val="auto"/>
                <w:sz w:val="22"/>
                <w:szCs w:val="20"/>
              </w:rPr>
              <w:t xml:space="preserve">klimatförändringarnas </w:t>
            </w:r>
            <w:r w:rsidR="00A82D4E" w:rsidRPr="007206BB">
              <w:rPr>
                <w:color w:val="auto"/>
                <w:sz w:val="22"/>
                <w:szCs w:val="20"/>
              </w:rPr>
              <w:t>p</w:t>
            </w:r>
            <w:r w:rsidR="005A472A" w:rsidRPr="007206BB">
              <w:rPr>
                <w:color w:val="auto"/>
                <w:sz w:val="22"/>
                <w:szCs w:val="20"/>
              </w:rPr>
              <w:t>åverkan på byggnaden</w:t>
            </w:r>
            <w:r w:rsidR="00A82D4E" w:rsidRPr="007206BB">
              <w:rPr>
                <w:color w:val="auto"/>
                <w:sz w:val="22"/>
                <w:szCs w:val="20"/>
              </w:rPr>
              <w:t xml:space="preserve">, ex. </w:t>
            </w:r>
            <w:r w:rsidRPr="007206BB">
              <w:rPr>
                <w:color w:val="auto"/>
                <w:sz w:val="22"/>
                <w:szCs w:val="20"/>
              </w:rPr>
              <w:t xml:space="preserve">stora/intensiva nederbördsmängder, värmeböljor och kraftiga vindförhållanden. </w:t>
            </w:r>
          </w:p>
          <w:p w14:paraId="40693303" w14:textId="77777777" w:rsidR="003427E6" w:rsidRDefault="003427E6" w:rsidP="005146AA">
            <w:pPr>
              <w:pStyle w:val="Default"/>
              <w:rPr>
                <w:color w:val="auto"/>
                <w:sz w:val="22"/>
                <w:szCs w:val="20"/>
              </w:rPr>
            </w:pPr>
          </w:p>
          <w:p w14:paraId="32060936" w14:textId="2EB1F6AF" w:rsidR="003427E6" w:rsidRDefault="003427E6" w:rsidP="005146AA">
            <w:pPr>
              <w:pStyle w:val="Default"/>
              <w:rPr>
                <w:color w:val="auto"/>
                <w:sz w:val="22"/>
                <w:szCs w:val="20"/>
              </w:rPr>
            </w:pPr>
            <w:r>
              <w:rPr>
                <w:color w:val="auto"/>
                <w:sz w:val="22"/>
                <w:szCs w:val="20"/>
              </w:rPr>
              <w:t xml:space="preserve">Wihlborgs </w:t>
            </w:r>
            <w:r w:rsidR="0031040E">
              <w:rPr>
                <w:color w:val="auto"/>
                <w:sz w:val="22"/>
                <w:szCs w:val="20"/>
              </w:rPr>
              <w:t xml:space="preserve">har tagit fram </w:t>
            </w:r>
            <w:r>
              <w:rPr>
                <w:color w:val="auto"/>
                <w:sz w:val="22"/>
                <w:szCs w:val="20"/>
              </w:rPr>
              <w:t>mallar</w:t>
            </w:r>
            <w:r w:rsidR="00E34278">
              <w:rPr>
                <w:color w:val="auto"/>
                <w:sz w:val="22"/>
                <w:szCs w:val="20"/>
              </w:rPr>
              <w:t>/verktyg</w:t>
            </w:r>
            <w:r>
              <w:rPr>
                <w:color w:val="auto"/>
                <w:sz w:val="22"/>
                <w:szCs w:val="20"/>
              </w:rPr>
              <w:t xml:space="preserve"> </w:t>
            </w:r>
            <w:r w:rsidR="002D5AE3">
              <w:rPr>
                <w:color w:val="auto"/>
                <w:sz w:val="22"/>
                <w:szCs w:val="20"/>
              </w:rPr>
              <w:t xml:space="preserve">för </w:t>
            </w:r>
            <w:r w:rsidR="00C96C46">
              <w:rPr>
                <w:color w:val="auto"/>
                <w:sz w:val="22"/>
                <w:szCs w:val="20"/>
              </w:rPr>
              <w:t xml:space="preserve">sammanställning och uppföljning av </w:t>
            </w:r>
            <w:r w:rsidR="002D5AE3">
              <w:rPr>
                <w:color w:val="auto"/>
                <w:sz w:val="22"/>
                <w:szCs w:val="20"/>
              </w:rPr>
              <w:t>klimatrisker</w:t>
            </w:r>
            <w:r>
              <w:rPr>
                <w:color w:val="auto"/>
                <w:sz w:val="22"/>
                <w:szCs w:val="20"/>
              </w:rPr>
              <w:t>.</w:t>
            </w:r>
            <w:r w:rsidR="00E34278">
              <w:rPr>
                <w:color w:val="auto"/>
                <w:sz w:val="22"/>
                <w:szCs w:val="20"/>
              </w:rPr>
              <w:t xml:space="preserve"> Dessa </w:t>
            </w:r>
            <w:r w:rsidR="00E34278" w:rsidRPr="00E066A2">
              <w:rPr>
                <w:color w:val="auto"/>
                <w:sz w:val="22"/>
                <w:szCs w:val="20"/>
                <w:u w:val="single"/>
              </w:rPr>
              <w:t>ska som standard användas i projektet</w:t>
            </w:r>
            <w:r w:rsidR="00E34278">
              <w:rPr>
                <w:color w:val="auto"/>
                <w:sz w:val="22"/>
                <w:szCs w:val="20"/>
              </w:rPr>
              <w:t xml:space="preserve"> och finns</w:t>
            </w:r>
            <w:r w:rsidR="0089797C">
              <w:rPr>
                <w:color w:val="auto"/>
                <w:sz w:val="22"/>
                <w:szCs w:val="20"/>
              </w:rPr>
              <w:t xml:space="preserve"> att tillgå via </w:t>
            </w:r>
            <w:r w:rsidR="00173928">
              <w:rPr>
                <w:color w:val="auto"/>
                <w:sz w:val="22"/>
                <w:szCs w:val="20"/>
              </w:rPr>
              <w:t xml:space="preserve">kontakt med </w:t>
            </w:r>
            <w:r w:rsidR="0089797C">
              <w:rPr>
                <w:color w:val="auto"/>
                <w:sz w:val="22"/>
                <w:szCs w:val="20"/>
              </w:rPr>
              <w:t>Wihlborgs projektledare.</w:t>
            </w:r>
            <w:r w:rsidR="00CF0EA4">
              <w:rPr>
                <w:color w:val="auto"/>
                <w:sz w:val="22"/>
                <w:szCs w:val="20"/>
              </w:rPr>
              <w:t xml:space="preserve"> För att använda dessa mallar krävs grundläggande kompetens kring klimatscenarios</w:t>
            </w:r>
            <w:r w:rsidR="00417021">
              <w:rPr>
                <w:color w:val="auto"/>
                <w:sz w:val="22"/>
                <w:szCs w:val="20"/>
              </w:rPr>
              <w:t>, riskbedömning</w:t>
            </w:r>
            <w:r w:rsidR="00CF0EA4">
              <w:rPr>
                <w:color w:val="auto"/>
                <w:sz w:val="22"/>
                <w:szCs w:val="20"/>
              </w:rPr>
              <w:t xml:space="preserve"> </w:t>
            </w:r>
            <w:r w:rsidR="00417021">
              <w:rPr>
                <w:color w:val="auto"/>
                <w:sz w:val="22"/>
                <w:szCs w:val="20"/>
              </w:rPr>
              <w:t>och olika klimatanpassningsåtgärder som kan vara aktuella för fastigheter – både i projekt och förvaltningsskede.</w:t>
            </w:r>
          </w:p>
          <w:p w14:paraId="7847F800" w14:textId="77777777" w:rsidR="00CD5633" w:rsidRDefault="00CD5633" w:rsidP="005146AA">
            <w:pPr>
              <w:pStyle w:val="Default"/>
              <w:rPr>
                <w:color w:val="auto"/>
                <w:sz w:val="22"/>
                <w:szCs w:val="20"/>
              </w:rPr>
            </w:pPr>
          </w:p>
          <w:p w14:paraId="3D5561D9" w14:textId="47392706" w:rsidR="00CD5633" w:rsidRDefault="5C288294" w:rsidP="005146AA">
            <w:pPr>
              <w:pStyle w:val="Default"/>
              <w:rPr>
                <w:color w:val="auto"/>
                <w:sz w:val="22"/>
                <w:szCs w:val="22"/>
              </w:rPr>
            </w:pPr>
            <w:r w:rsidRPr="00E066A2">
              <w:rPr>
                <w:b/>
                <w:bCs/>
                <w:color w:val="auto"/>
                <w:sz w:val="22"/>
                <w:szCs w:val="22"/>
              </w:rPr>
              <w:t>Steg 1</w:t>
            </w:r>
            <w:r w:rsidR="00CD5633">
              <w:rPr>
                <w:b/>
                <w:bCs/>
                <w:color w:val="auto"/>
                <w:sz w:val="22"/>
                <w:szCs w:val="22"/>
              </w:rPr>
              <w:t xml:space="preserve"> (programhandlingsskede)</w:t>
            </w:r>
            <w:r w:rsidRPr="00E066A2">
              <w:rPr>
                <w:b/>
                <w:bCs/>
                <w:color w:val="auto"/>
                <w:sz w:val="22"/>
                <w:szCs w:val="22"/>
              </w:rPr>
              <w:t>:</w:t>
            </w:r>
            <w:r w:rsidRPr="23044022">
              <w:rPr>
                <w:color w:val="auto"/>
                <w:sz w:val="22"/>
                <w:szCs w:val="22"/>
              </w:rPr>
              <w:t xml:space="preserve"> </w:t>
            </w:r>
          </w:p>
          <w:p w14:paraId="4C7437B2" w14:textId="573FF1CE" w:rsidR="00AD7013" w:rsidRDefault="4BAF16B7" w:rsidP="005146AA">
            <w:pPr>
              <w:pStyle w:val="Default"/>
              <w:rPr>
                <w:sz w:val="22"/>
                <w:szCs w:val="22"/>
              </w:rPr>
            </w:pPr>
            <w:r w:rsidRPr="23044022">
              <w:rPr>
                <w:color w:val="auto"/>
                <w:sz w:val="22"/>
                <w:szCs w:val="22"/>
              </w:rPr>
              <w:t xml:space="preserve">En </w:t>
            </w:r>
            <w:r w:rsidR="347B2390" w:rsidRPr="23044022">
              <w:rPr>
                <w:color w:val="auto"/>
                <w:sz w:val="22"/>
                <w:szCs w:val="22"/>
              </w:rPr>
              <w:t xml:space="preserve">initial </w:t>
            </w:r>
            <w:r w:rsidRPr="23044022">
              <w:rPr>
                <w:color w:val="auto"/>
                <w:sz w:val="22"/>
                <w:szCs w:val="22"/>
              </w:rPr>
              <w:t>riskanalys tas fram enligt nedan punkter utifrån byggnadens geografiska placering</w:t>
            </w:r>
            <w:r w:rsidR="22B3E779" w:rsidRPr="23044022">
              <w:rPr>
                <w:color w:val="auto"/>
                <w:sz w:val="22"/>
                <w:szCs w:val="22"/>
              </w:rPr>
              <w:t xml:space="preserve">, tänkt </w:t>
            </w:r>
            <w:r w:rsidR="347B2390" w:rsidRPr="23044022">
              <w:rPr>
                <w:color w:val="auto"/>
                <w:sz w:val="22"/>
                <w:szCs w:val="22"/>
              </w:rPr>
              <w:t>grund</w:t>
            </w:r>
            <w:r w:rsidR="22B3E779" w:rsidRPr="23044022">
              <w:rPr>
                <w:color w:val="auto"/>
                <w:sz w:val="22"/>
                <w:szCs w:val="22"/>
              </w:rPr>
              <w:t>design</w:t>
            </w:r>
            <w:r w:rsidRPr="23044022">
              <w:rPr>
                <w:color w:val="auto"/>
                <w:sz w:val="22"/>
                <w:szCs w:val="22"/>
              </w:rPr>
              <w:t xml:space="preserve"> och läge. </w:t>
            </w:r>
            <w:r w:rsidR="22B3E779" w:rsidRPr="23044022">
              <w:rPr>
                <w:color w:val="auto"/>
                <w:sz w:val="22"/>
                <w:szCs w:val="22"/>
              </w:rPr>
              <w:t xml:space="preserve">Vilka grundförutsättningar behöver beaktas och analyseras. </w:t>
            </w:r>
            <w:r w:rsidR="746E9494" w:rsidRPr="23044022">
              <w:rPr>
                <w:color w:val="auto"/>
                <w:sz w:val="22"/>
                <w:szCs w:val="22"/>
              </w:rPr>
              <w:t xml:space="preserve">Miljösamordnaren </w:t>
            </w:r>
            <w:r w:rsidR="3FA4CE0E" w:rsidRPr="23044022">
              <w:rPr>
                <w:color w:val="auto"/>
                <w:sz w:val="22"/>
                <w:szCs w:val="22"/>
              </w:rPr>
              <w:t>genomför detta i dialog med projektledaren.</w:t>
            </w:r>
            <w:r w:rsidR="00BE2A31">
              <w:rPr>
                <w:color w:val="auto"/>
                <w:sz w:val="22"/>
                <w:szCs w:val="22"/>
              </w:rPr>
              <w:t xml:space="preserve"> </w:t>
            </w:r>
            <w:r w:rsidR="00F2268E">
              <w:rPr>
                <w:color w:val="auto"/>
                <w:sz w:val="22"/>
                <w:szCs w:val="22"/>
              </w:rPr>
              <w:t xml:space="preserve">Riskbeskrivningen </w:t>
            </w:r>
            <w:r w:rsidR="00BE2A31">
              <w:rPr>
                <w:color w:val="auto"/>
                <w:sz w:val="22"/>
                <w:szCs w:val="22"/>
              </w:rPr>
              <w:t xml:space="preserve">ska vara med som informationsunderlag/funktionsbeskrivning i skedet då </w:t>
            </w:r>
            <w:r w:rsidR="00BE2A31">
              <w:rPr>
                <w:sz w:val="22"/>
                <w:szCs w:val="22"/>
              </w:rPr>
              <w:t xml:space="preserve">entreprenör upphandlas. </w:t>
            </w:r>
          </w:p>
          <w:p w14:paraId="5B34EEFD" w14:textId="77777777" w:rsidR="00AD7013" w:rsidRDefault="00AD7013" w:rsidP="005146AA">
            <w:pPr>
              <w:pStyle w:val="Default"/>
              <w:rPr>
                <w:sz w:val="22"/>
                <w:szCs w:val="22"/>
              </w:rPr>
            </w:pPr>
          </w:p>
          <w:p w14:paraId="0D5E0303" w14:textId="77777777" w:rsidR="00AD7013" w:rsidRDefault="00AD7013" w:rsidP="00AD7013">
            <w:pPr>
              <w:pStyle w:val="Default"/>
              <w:spacing w:after="240"/>
              <w:rPr>
                <w:sz w:val="22"/>
                <w:szCs w:val="22"/>
              </w:rPr>
            </w:pPr>
            <w:r w:rsidRPr="008944F2">
              <w:rPr>
                <w:sz w:val="22"/>
                <w:szCs w:val="22"/>
              </w:rPr>
              <w:t xml:space="preserve">Följande ska </w:t>
            </w:r>
            <w:r>
              <w:rPr>
                <w:sz w:val="22"/>
                <w:szCs w:val="22"/>
              </w:rPr>
              <w:t xml:space="preserve">som minimum </w:t>
            </w:r>
            <w:r w:rsidRPr="008944F2">
              <w:rPr>
                <w:sz w:val="22"/>
                <w:szCs w:val="22"/>
              </w:rPr>
              <w:t>belysas</w:t>
            </w:r>
            <w:r>
              <w:rPr>
                <w:sz w:val="22"/>
                <w:szCs w:val="22"/>
              </w:rPr>
              <w:t xml:space="preserve"> för en fastighet och dess byggnader i riskanalysen</w:t>
            </w:r>
            <w:r w:rsidRPr="008944F2">
              <w:rPr>
                <w:sz w:val="22"/>
                <w:szCs w:val="22"/>
              </w:rPr>
              <w:t>:</w:t>
            </w:r>
          </w:p>
          <w:p w14:paraId="6AA64A14" w14:textId="77777777" w:rsidR="00AD7013" w:rsidRPr="008944F2" w:rsidRDefault="00AD7013" w:rsidP="00AD7013">
            <w:pPr>
              <w:pStyle w:val="Default"/>
              <w:numPr>
                <w:ilvl w:val="0"/>
                <w:numId w:val="14"/>
              </w:numPr>
              <w:spacing w:after="240"/>
              <w:rPr>
                <w:sz w:val="22"/>
                <w:szCs w:val="22"/>
              </w:rPr>
            </w:pPr>
            <w:r w:rsidRPr="008944F2">
              <w:rPr>
                <w:sz w:val="22"/>
                <w:szCs w:val="22"/>
              </w:rPr>
              <w:lastRenderedPageBreak/>
              <w:t>Temperaturökning, värme/torka</w:t>
            </w:r>
          </w:p>
          <w:p w14:paraId="0874CB41" w14:textId="77777777" w:rsidR="00AD7013" w:rsidRPr="008944F2" w:rsidRDefault="00AD7013" w:rsidP="00AD7013">
            <w:pPr>
              <w:pStyle w:val="Default"/>
              <w:numPr>
                <w:ilvl w:val="0"/>
                <w:numId w:val="14"/>
              </w:numPr>
              <w:spacing w:after="240"/>
              <w:rPr>
                <w:sz w:val="22"/>
                <w:szCs w:val="22"/>
              </w:rPr>
            </w:pPr>
            <w:r w:rsidRPr="008944F2">
              <w:rPr>
                <w:sz w:val="22"/>
                <w:szCs w:val="22"/>
              </w:rPr>
              <w:t>Ökade nederbördsmängder &amp; skyfall</w:t>
            </w:r>
          </w:p>
          <w:p w14:paraId="03A640A7" w14:textId="77777777" w:rsidR="00AD7013" w:rsidRPr="008944F2" w:rsidRDefault="00AD7013" w:rsidP="00AD7013">
            <w:pPr>
              <w:pStyle w:val="Default"/>
              <w:numPr>
                <w:ilvl w:val="0"/>
                <w:numId w:val="14"/>
              </w:numPr>
              <w:spacing w:after="240"/>
              <w:rPr>
                <w:sz w:val="22"/>
                <w:szCs w:val="22"/>
              </w:rPr>
            </w:pPr>
            <w:r w:rsidRPr="008944F2">
              <w:rPr>
                <w:sz w:val="22"/>
                <w:szCs w:val="22"/>
              </w:rPr>
              <w:t xml:space="preserve">Storm &amp; vindlaster </w:t>
            </w:r>
          </w:p>
          <w:p w14:paraId="1C0AF773" w14:textId="77777777" w:rsidR="00AD7013" w:rsidRPr="008944F2" w:rsidRDefault="00AD7013" w:rsidP="00AD7013">
            <w:pPr>
              <w:pStyle w:val="Default"/>
              <w:numPr>
                <w:ilvl w:val="0"/>
                <w:numId w:val="14"/>
              </w:numPr>
              <w:spacing w:after="240"/>
              <w:rPr>
                <w:sz w:val="22"/>
                <w:szCs w:val="22"/>
              </w:rPr>
            </w:pPr>
            <w:r w:rsidRPr="008944F2">
              <w:rPr>
                <w:sz w:val="22"/>
                <w:szCs w:val="22"/>
              </w:rPr>
              <w:t>Marksättningar och jorderosion</w:t>
            </w:r>
          </w:p>
          <w:p w14:paraId="044286A0" w14:textId="77777777" w:rsidR="00484CEA" w:rsidRDefault="00AD7013" w:rsidP="00AD7013">
            <w:pPr>
              <w:pStyle w:val="Default"/>
              <w:numPr>
                <w:ilvl w:val="0"/>
                <w:numId w:val="14"/>
              </w:numPr>
              <w:spacing w:after="240"/>
              <w:rPr>
                <w:sz w:val="22"/>
                <w:szCs w:val="22"/>
              </w:rPr>
            </w:pPr>
            <w:r w:rsidRPr="008944F2">
              <w:rPr>
                <w:sz w:val="22"/>
                <w:szCs w:val="22"/>
              </w:rPr>
              <w:t>Havsnivåhöjning alt. ökade grundvattennivåer</w:t>
            </w:r>
          </w:p>
          <w:p w14:paraId="50889386" w14:textId="1A4FC17E" w:rsidR="00AD7013" w:rsidRPr="00484CEA" w:rsidRDefault="00AD7013" w:rsidP="00E066A2">
            <w:pPr>
              <w:pStyle w:val="Default"/>
              <w:numPr>
                <w:ilvl w:val="0"/>
                <w:numId w:val="14"/>
              </w:numPr>
              <w:spacing w:after="240"/>
              <w:rPr>
                <w:sz w:val="22"/>
                <w:szCs w:val="22"/>
              </w:rPr>
            </w:pPr>
            <w:r w:rsidRPr="00484CEA">
              <w:rPr>
                <w:sz w:val="22"/>
                <w:szCs w:val="22"/>
              </w:rPr>
              <w:t xml:space="preserve">Leveranspunkter/ansvarsgränser mellan olika parter </w:t>
            </w:r>
            <w:proofErr w:type="gramStart"/>
            <w:r w:rsidRPr="00484CEA">
              <w:rPr>
                <w:sz w:val="22"/>
                <w:szCs w:val="22"/>
              </w:rPr>
              <w:t>t.ex.</w:t>
            </w:r>
            <w:proofErr w:type="gramEnd"/>
            <w:r w:rsidRPr="00484CEA">
              <w:rPr>
                <w:sz w:val="22"/>
                <w:szCs w:val="22"/>
              </w:rPr>
              <w:t xml:space="preserve"> dagvattenhantering</w:t>
            </w:r>
          </w:p>
          <w:p w14:paraId="74031AEB" w14:textId="7EAD362B" w:rsidR="002B5A45" w:rsidRDefault="003B37A2" w:rsidP="005146AA">
            <w:pPr>
              <w:pStyle w:val="Default"/>
              <w:rPr>
                <w:color w:val="auto"/>
                <w:sz w:val="22"/>
                <w:szCs w:val="22"/>
              </w:rPr>
            </w:pPr>
            <w:r>
              <w:rPr>
                <w:sz w:val="22"/>
                <w:szCs w:val="22"/>
              </w:rPr>
              <w:t xml:space="preserve">Eventuellt kan det finns </w:t>
            </w:r>
            <w:r w:rsidR="00F46CD5">
              <w:rPr>
                <w:sz w:val="22"/>
                <w:szCs w:val="22"/>
              </w:rPr>
              <w:t xml:space="preserve">data/information </w:t>
            </w:r>
            <w:r>
              <w:rPr>
                <w:sz w:val="22"/>
                <w:szCs w:val="22"/>
              </w:rPr>
              <w:t>i komm</w:t>
            </w:r>
            <w:r w:rsidR="001F4263">
              <w:rPr>
                <w:sz w:val="22"/>
                <w:szCs w:val="22"/>
              </w:rPr>
              <w:t>unernas planprogram eller detaljplaner</w:t>
            </w:r>
            <w:r w:rsidR="00F46CD5">
              <w:rPr>
                <w:sz w:val="22"/>
                <w:szCs w:val="22"/>
              </w:rPr>
              <w:t xml:space="preserve"> som kan användas</w:t>
            </w:r>
            <w:r w:rsidR="001F4263">
              <w:rPr>
                <w:sz w:val="22"/>
                <w:szCs w:val="22"/>
              </w:rPr>
              <w:t xml:space="preserve">. </w:t>
            </w:r>
            <w:r w:rsidR="00BE2A31">
              <w:rPr>
                <w:sz w:val="22"/>
                <w:szCs w:val="22"/>
              </w:rPr>
              <w:t xml:space="preserve">Underlaget från steg 1 ska </w:t>
            </w:r>
            <w:r w:rsidR="000A140F">
              <w:rPr>
                <w:sz w:val="22"/>
                <w:szCs w:val="22"/>
              </w:rPr>
              <w:t xml:space="preserve">begrundas </w:t>
            </w:r>
            <w:r w:rsidR="00BE2A31">
              <w:rPr>
                <w:sz w:val="22"/>
                <w:szCs w:val="22"/>
              </w:rPr>
              <w:t xml:space="preserve">och vidareutvecklas </w:t>
            </w:r>
            <w:r w:rsidR="00B873B0">
              <w:rPr>
                <w:sz w:val="22"/>
                <w:szCs w:val="22"/>
              </w:rPr>
              <w:t xml:space="preserve">för riskanalysen i </w:t>
            </w:r>
            <w:r w:rsidR="00BE2A31">
              <w:rPr>
                <w:sz w:val="22"/>
                <w:szCs w:val="22"/>
              </w:rPr>
              <w:t>steg 2.</w:t>
            </w:r>
          </w:p>
          <w:p w14:paraId="1514BB1B" w14:textId="77777777" w:rsidR="00AD31D4" w:rsidRPr="007206BB" w:rsidRDefault="00AD31D4" w:rsidP="005146AA">
            <w:pPr>
              <w:pStyle w:val="Default"/>
              <w:rPr>
                <w:color w:val="auto"/>
                <w:sz w:val="22"/>
                <w:szCs w:val="20"/>
              </w:rPr>
            </w:pPr>
          </w:p>
          <w:p w14:paraId="20546A20" w14:textId="77777777" w:rsidR="00CD5633" w:rsidRPr="00E066A2" w:rsidRDefault="003471F0" w:rsidP="00E066A2">
            <w:pPr>
              <w:pStyle w:val="Default"/>
              <w:rPr>
                <w:b/>
                <w:bCs/>
                <w:color w:val="auto"/>
                <w:sz w:val="22"/>
                <w:szCs w:val="22"/>
              </w:rPr>
            </w:pPr>
            <w:bookmarkStart w:id="40" w:name="_Hlk124169184"/>
            <w:r w:rsidRPr="00E066A2">
              <w:rPr>
                <w:b/>
                <w:bCs/>
                <w:color w:val="auto"/>
                <w:sz w:val="22"/>
                <w:szCs w:val="22"/>
              </w:rPr>
              <w:t>Steg 2</w:t>
            </w:r>
            <w:r w:rsidR="00CD5633" w:rsidRPr="00CD5633">
              <w:rPr>
                <w:b/>
                <w:bCs/>
                <w:color w:val="auto"/>
                <w:sz w:val="22"/>
                <w:szCs w:val="22"/>
              </w:rPr>
              <w:t xml:space="preserve"> (</w:t>
            </w:r>
            <w:r w:rsidR="00CD5633" w:rsidRPr="00E066A2">
              <w:rPr>
                <w:b/>
                <w:bCs/>
              </w:rPr>
              <w:t>system- och bygghandlingsskede)</w:t>
            </w:r>
            <w:r w:rsidRPr="00E066A2">
              <w:rPr>
                <w:b/>
                <w:bCs/>
                <w:color w:val="auto"/>
                <w:sz w:val="22"/>
                <w:szCs w:val="22"/>
              </w:rPr>
              <w:t xml:space="preserve">: </w:t>
            </w:r>
          </w:p>
          <w:p w14:paraId="47B5065B" w14:textId="747E27CB" w:rsidR="0005468A" w:rsidRPr="00E066A2" w:rsidRDefault="00FB619E" w:rsidP="00E36D9A">
            <w:pPr>
              <w:pStyle w:val="Default"/>
              <w:spacing w:after="240"/>
              <w:rPr>
                <w:color w:val="auto"/>
                <w:sz w:val="22"/>
                <w:szCs w:val="22"/>
              </w:rPr>
            </w:pPr>
            <w:r w:rsidRPr="001F7A48">
              <w:rPr>
                <w:color w:val="auto"/>
                <w:sz w:val="22"/>
                <w:szCs w:val="22"/>
              </w:rPr>
              <w:t xml:space="preserve">En riskanalys ska tas fram </w:t>
            </w:r>
            <w:r w:rsidR="003742C3">
              <w:rPr>
                <w:color w:val="auto"/>
                <w:sz w:val="22"/>
                <w:szCs w:val="22"/>
              </w:rPr>
              <w:t xml:space="preserve">i </w:t>
            </w:r>
            <w:r w:rsidR="0029636B">
              <w:rPr>
                <w:color w:val="auto"/>
                <w:sz w:val="22"/>
                <w:szCs w:val="22"/>
              </w:rPr>
              <w:t xml:space="preserve">framtagen </w:t>
            </w:r>
            <w:r w:rsidR="003742C3">
              <w:rPr>
                <w:color w:val="auto"/>
                <w:sz w:val="22"/>
                <w:szCs w:val="22"/>
              </w:rPr>
              <w:t>excel</w:t>
            </w:r>
            <w:r w:rsidR="0029636B">
              <w:rPr>
                <w:color w:val="auto"/>
                <w:sz w:val="22"/>
                <w:szCs w:val="22"/>
              </w:rPr>
              <w:t>mall</w:t>
            </w:r>
            <w:r w:rsidR="003742C3">
              <w:rPr>
                <w:color w:val="auto"/>
                <w:sz w:val="22"/>
                <w:szCs w:val="22"/>
              </w:rPr>
              <w:t xml:space="preserve"> </w:t>
            </w:r>
            <w:r w:rsidR="006540BE">
              <w:rPr>
                <w:color w:val="auto"/>
                <w:sz w:val="22"/>
                <w:szCs w:val="22"/>
              </w:rPr>
              <w:t>(</w:t>
            </w:r>
            <w:r w:rsidR="00932665">
              <w:rPr>
                <w:color w:val="auto"/>
                <w:sz w:val="22"/>
                <w:szCs w:val="22"/>
              </w:rPr>
              <w:t xml:space="preserve">visuell </w:t>
            </w:r>
            <w:r w:rsidR="00E0765E">
              <w:rPr>
                <w:color w:val="auto"/>
                <w:sz w:val="22"/>
                <w:szCs w:val="22"/>
              </w:rPr>
              <w:t>sammanställning i powerpoint</w:t>
            </w:r>
            <w:r w:rsidR="006540BE">
              <w:rPr>
                <w:color w:val="auto"/>
                <w:sz w:val="22"/>
                <w:szCs w:val="22"/>
              </w:rPr>
              <w:t xml:space="preserve">) </w:t>
            </w:r>
            <w:r w:rsidRPr="001F7A48">
              <w:rPr>
                <w:color w:val="auto"/>
                <w:sz w:val="22"/>
                <w:szCs w:val="22"/>
              </w:rPr>
              <w:t xml:space="preserve">av </w:t>
            </w:r>
            <w:r w:rsidR="003505BB">
              <w:rPr>
                <w:color w:val="auto"/>
                <w:sz w:val="22"/>
                <w:szCs w:val="22"/>
              </w:rPr>
              <w:t>miljösamordnaren</w:t>
            </w:r>
            <w:r w:rsidR="008944F2" w:rsidRPr="008944F2">
              <w:rPr>
                <w:sz w:val="22"/>
                <w:szCs w:val="22"/>
              </w:rPr>
              <w:t xml:space="preserve"> </w:t>
            </w:r>
            <w:r w:rsidR="00CF0EA4">
              <w:rPr>
                <w:sz w:val="22"/>
                <w:szCs w:val="22"/>
              </w:rPr>
              <w:t xml:space="preserve">(alt. klimatspecialist) </w:t>
            </w:r>
            <w:r w:rsidR="008944F2" w:rsidRPr="008944F2">
              <w:rPr>
                <w:sz w:val="22"/>
                <w:szCs w:val="22"/>
              </w:rPr>
              <w:t>i</w:t>
            </w:r>
            <w:r w:rsidR="00B966D0" w:rsidRPr="008944F2">
              <w:rPr>
                <w:sz w:val="22"/>
                <w:szCs w:val="22"/>
              </w:rPr>
              <w:t xml:space="preserve"> </w:t>
            </w:r>
            <w:r w:rsidR="001F7A48" w:rsidRPr="008944F2">
              <w:rPr>
                <w:sz w:val="22"/>
                <w:szCs w:val="22"/>
              </w:rPr>
              <w:t>dialog med berörda projektörer under programhandlingsskedet</w:t>
            </w:r>
            <w:r w:rsidR="0005468A">
              <w:rPr>
                <w:sz w:val="22"/>
                <w:szCs w:val="22"/>
              </w:rPr>
              <w:t xml:space="preserve">. Två olika klimatscenarios ska bedömas </w:t>
            </w:r>
            <w:r w:rsidR="00F24AA3">
              <w:rPr>
                <w:sz w:val="22"/>
                <w:szCs w:val="22"/>
              </w:rPr>
              <w:t xml:space="preserve">utifrån </w:t>
            </w:r>
            <w:r w:rsidR="00057CB5">
              <w:rPr>
                <w:sz w:val="22"/>
                <w:szCs w:val="22"/>
              </w:rPr>
              <w:t>framtida klimat</w:t>
            </w:r>
            <w:r w:rsidR="00F24AA3">
              <w:rPr>
                <w:sz w:val="22"/>
                <w:szCs w:val="22"/>
              </w:rPr>
              <w:t>risker</w:t>
            </w:r>
            <w:r w:rsidR="00057CB5">
              <w:rPr>
                <w:sz w:val="22"/>
                <w:szCs w:val="22"/>
              </w:rPr>
              <w:t xml:space="preserve"> (RCP 4,5 och 8,5)</w:t>
            </w:r>
            <w:r w:rsidR="00F24AA3">
              <w:rPr>
                <w:sz w:val="22"/>
                <w:szCs w:val="22"/>
              </w:rPr>
              <w:t xml:space="preserve"> </w:t>
            </w:r>
            <w:r w:rsidR="0005468A">
              <w:rPr>
                <w:sz w:val="22"/>
                <w:szCs w:val="22"/>
              </w:rPr>
              <w:t xml:space="preserve">och </w:t>
            </w:r>
            <w:r w:rsidR="00057CB5">
              <w:rPr>
                <w:sz w:val="22"/>
                <w:szCs w:val="22"/>
              </w:rPr>
              <w:t xml:space="preserve">preventiva </w:t>
            </w:r>
            <w:r w:rsidR="0005468A">
              <w:rPr>
                <w:sz w:val="22"/>
                <w:szCs w:val="22"/>
              </w:rPr>
              <w:t>åtg</w:t>
            </w:r>
            <w:r w:rsidR="00F24AA3">
              <w:rPr>
                <w:sz w:val="22"/>
                <w:szCs w:val="22"/>
              </w:rPr>
              <w:t xml:space="preserve">ärder </w:t>
            </w:r>
            <w:r w:rsidR="00057CB5">
              <w:rPr>
                <w:sz w:val="22"/>
                <w:szCs w:val="22"/>
              </w:rPr>
              <w:t xml:space="preserve">ska </w:t>
            </w:r>
            <w:r w:rsidR="00F24AA3">
              <w:rPr>
                <w:sz w:val="22"/>
                <w:szCs w:val="22"/>
              </w:rPr>
              <w:t>beskrivas.</w:t>
            </w:r>
          </w:p>
          <w:p w14:paraId="36A95D18" w14:textId="5EBCA210" w:rsidR="002F3663" w:rsidRDefault="00957056" w:rsidP="00E36D9A">
            <w:pPr>
              <w:pStyle w:val="Default"/>
              <w:spacing w:after="240"/>
              <w:rPr>
                <w:sz w:val="22"/>
                <w:szCs w:val="22"/>
              </w:rPr>
            </w:pPr>
            <w:r>
              <w:rPr>
                <w:color w:val="auto"/>
                <w:sz w:val="22"/>
                <w:szCs w:val="22"/>
              </w:rPr>
              <w:t xml:space="preserve">En </w:t>
            </w:r>
            <w:r w:rsidR="007E2A3D">
              <w:rPr>
                <w:color w:val="auto"/>
                <w:sz w:val="22"/>
                <w:szCs w:val="22"/>
              </w:rPr>
              <w:t>workshop</w:t>
            </w:r>
            <w:r w:rsidR="004D091C">
              <w:rPr>
                <w:color w:val="auto"/>
                <w:sz w:val="22"/>
                <w:szCs w:val="22"/>
              </w:rPr>
              <w:t xml:space="preserve"> </w:t>
            </w:r>
            <w:r>
              <w:rPr>
                <w:color w:val="auto"/>
                <w:sz w:val="22"/>
                <w:szCs w:val="22"/>
              </w:rPr>
              <w:t xml:space="preserve">genomförs och dokumenteras </w:t>
            </w:r>
            <w:r w:rsidR="004D091C">
              <w:rPr>
                <w:color w:val="auto"/>
                <w:sz w:val="22"/>
                <w:szCs w:val="22"/>
              </w:rPr>
              <w:t xml:space="preserve">där resultatet gås igenom och förankras </w:t>
            </w:r>
            <w:r w:rsidR="00057CB5">
              <w:rPr>
                <w:color w:val="auto"/>
                <w:sz w:val="22"/>
                <w:szCs w:val="22"/>
              </w:rPr>
              <w:t>med nyckelresu</w:t>
            </w:r>
            <w:r w:rsidR="006D4DB8">
              <w:rPr>
                <w:color w:val="auto"/>
                <w:sz w:val="22"/>
                <w:szCs w:val="22"/>
              </w:rPr>
              <w:t xml:space="preserve">rser </w:t>
            </w:r>
            <w:r w:rsidR="004D091C">
              <w:rPr>
                <w:color w:val="auto"/>
                <w:sz w:val="22"/>
                <w:szCs w:val="22"/>
              </w:rPr>
              <w:t xml:space="preserve">i projektet och Wihlborgs </w:t>
            </w:r>
            <w:r w:rsidR="006D4DB8">
              <w:rPr>
                <w:color w:val="auto"/>
                <w:sz w:val="22"/>
                <w:szCs w:val="22"/>
              </w:rPr>
              <w:t>beställare</w:t>
            </w:r>
            <w:r w:rsidR="0071502D">
              <w:rPr>
                <w:color w:val="auto"/>
                <w:sz w:val="22"/>
                <w:szCs w:val="22"/>
              </w:rPr>
              <w:t xml:space="preserve"> (inkl. miljö</w:t>
            </w:r>
            <w:r w:rsidR="005D6E5F">
              <w:rPr>
                <w:color w:val="auto"/>
                <w:sz w:val="22"/>
                <w:szCs w:val="22"/>
              </w:rPr>
              <w:t>, fukt</w:t>
            </w:r>
            <w:r w:rsidR="0071502D">
              <w:rPr>
                <w:color w:val="auto"/>
                <w:sz w:val="22"/>
                <w:szCs w:val="22"/>
              </w:rPr>
              <w:t xml:space="preserve"> och drift/teknik)</w:t>
            </w:r>
            <w:r w:rsidR="00173928">
              <w:rPr>
                <w:color w:val="auto"/>
                <w:sz w:val="22"/>
                <w:szCs w:val="22"/>
              </w:rPr>
              <w:t>.</w:t>
            </w:r>
          </w:p>
          <w:p w14:paraId="6F3FA5B6" w14:textId="2B9BCF52" w:rsidR="00507339" w:rsidRDefault="465D9892" w:rsidP="00E36D9A">
            <w:pPr>
              <w:pStyle w:val="Default"/>
              <w:spacing w:after="240"/>
              <w:rPr>
                <w:sz w:val="22"/>
                <w:szCs w:val="22"/>
              </w:rPr>
            </w:pPr>
            <w:r w:rsidRPr="23044022">
              <w:rPr>
                <w:sz w:val="22"/>
                <w:szCs w:val="22"/>
              </w:rPr>
              <w:t>Löpande behöver framtagen riskanalys uppdateras under bygg</w:t>
            </w:r>
            <w:r w:rsidR="7B398C09" w:rsidRPr="23044022">
              <w:rPr>
                <w:sz w:val="22"/>
                <w:szCs w:val="22"/>
              </w:rPr>
              <w:t>skedet</w:t>
            </w:r>
            <w:r w:rsidRPr="23044022">
              <w:rPr>
                <w:sz w:val="22"/>
                <w:szCs w:val="22"/>
              </w:rPr>
              <w:t xml:space="preserve"> av vald entreprenör i tät dialog med miljösamordnaren</w:t>
            </w:r>
            <w:r w:rsidR="00BE08D3">
              <w:rPr>
                <w:sz w:val="22"/>
                <w:szCs w:val="22"/>
              </w:rPr>
              <w:t xml:space="preserve"> och övriga projektresurser</w:t>
            </w:r>
            <w:r w:rsidRPr="23044022">
              <w:rPr>
                <w:sz w:val="22"/>
                <w:szCs w:val="22"/>
              </w:rPr>
              <w:t>.</w:t>
            </w:r>
            <w:r w:rsidR="7B398C09" w:rsidRPr="23044022">
              <w:rPr>
                <w:sz w:val="22"/>
                <w:szCs w:val="22"/>
              </w:rPr>
              <w:t xml:space="preserve"> Viktigt att </w:t>
            </w:r>
            <w:r w:rsidR="159281C7" w:rsidRPr="23044022">
              <w:rPr>
                <w:sz w:val="22"/>
                <w:szCs w:val="22"/>
              </w:rPr>
              <w:t xml:space="preserve">också </w:t>
            </w:r>
            <w:r w:rsidR="7B398C09" w:rsidRPr="23044022">
              <w:rPr>
                <w:sz w:val="22"/>
                <w:szCs w:val="22"/>
              </w:rPr>
              <w:t xml:space="preserve">beakta insatser som kan genomföras </w:t>
            </w:r>
            <w:r w:rsidR="3B4EAE87" w:rsidRPr="23044022">
              <w:rPr>
                <w:sz w:val="22"/>
                <w:szCs w:val="22"/>
              </w:rPr>
              <w:t xml:space="preserve">i byggskedet </w:t>
            </w:r>
            <w:r w:rsidR="7B398C09" w:rsidRPr="23044022">
              <w:rPr>
                <w:sz w:val="22"/>
                <w:szCs w:val="22"/>
              </w:rPr>
              <w:t xml:space="preserve">för att </w:t>
            </w:r>
            <w:r w:rsidR="3B4EAE87" w:rsidRPr="23044022">
              <w:rPr>
                <w:sz w:val="22"/>
                <w:szCs w:val="22"/>
              </w:rPr>
              <w:t xml:space="preserve">optimera </w:t>
            </w:r>
            <w:r w:rsidR="159281C7" w:rsidRPr="23044022">
              <w:rPr>
                <w:sz w:val="22"/>
                <w:szCs w:val="22"/>
              </w:rPr>
              <w:t xml:space="preserve">en rationell </w:t>
            </w:r>
            <w:r w:rsidR="02EBA1B6" w:rsidRPr="23044022">
              <w:rPr>
                <w:sz w:val="22"/>
                <w:szCs w:val="22"/>
              </w:rPr>
              <w:t xml:space="preserve">klimatsäkring i </w:t>
            </w:r>
            <w:r w:rsidR="3B4EAE87" w:rsidRPr="23044022">
              <w:rPr>
                <w:sz w:val="22"/>
                <w:szCs w:val="22"/>
              </w:rPr>
              <w:t xml:space="preserve">förvaltningsskedet </w:t>
            </w:r>
            <w:r w:rsidR="02EBA1B6" w:rsidRPr="23044022">
              <w:rPr>
                <w:sz w:val="22"/>
                <w:szCs w:val="22"/>
              </w:rPr>
              <w:t>hos Wihlborgs.</w:t>
            </w:r>
          </w:p>
          <w:p w14:paraId="362CA4EE" w14:textId="0514515E" w:rsidR="00601147" w:rsidRPr="008944F2" w:rsidRDefault="00A82D4E" w:rsidP="00E36D9A">
            <w:pPr>
              <w:pStyle w:val="Default"/>
              <w:spacing w:after="240"/>
              <w:rPr>
                <w:sz w:val="22"/>
                <w:szCs w:val="22"/>
              </w:rPr>
            </w:pPr>
            <w:r w:rsidRPr="001F7A48">
              <w:rPr>
                <w:sz w:val="22"/>
                <w:szCs w:val="22"/>
              </w:rPr>
              <w:t xml:space="preserve">Insatserna </w:t>
            </w:r>
            <w:r w:rsidR="00B4224A">
              <w:rPr>
                <w:sz w:val="22"/>
                <w:szCs w:val="22"/>
              </w:rPr>
              <w:t xml:space="preserve">som </w:t>
            </w:r>
            <w:r w:rsidR="006540BE">
              <w:rPr>
                <w:sz w:val="22"/>
                <w:szCs w:val="22"/>
              </w:rPr>
              <w:t>genomförs</w:t>
            </w:r>
            <w:r w:rsidR="00B4224A">
              <w:rPr>
                <w:sz w:val="22"/>
                <w:szCs w:val="22"/>
              </w:rPr>
              <w:t xml:space="preserve"> baserat på riskanalysen </w:t>
            </w:r>
            <w:r w:rsidRPr="001F7A48">
              <w:rPr>
                <w:sz w:val="22"/>
                <w:szCs w:val="22"/>
              </w:rPr>
              <w:t xml:space="preserve">ska verka för att öka byggnadens resiliens </w:t>
            </w:r>
            <w:r w:rsidR="00AB14DA">
              <w:rPr>
                <w:sz w:val="22"/>
                <w:szCs w:val="22"/>
              </w:rPr>
              <w:t xml:space="preserve">men </w:t>
            </w:r>
            <w:r w:rsidR="00097203">
              <w:rPr>
                <w:sz w:val="22"/>
                <w:szCs w:val="22"/>
              </w:rPr>
              <w:t xml:space="preserve">får </w:t>
            </w:r>
            <w:r w:rsidR="00F40AB1">
              <w:rPr>
                <w:sz w:val="22"/>
                <w:szCs w:val="22"/>
              </w:rPr>
              <w:t xml:space="preserve">som huvudregel </w:t>
            </w:r>
            <w:r w:rsidR="00AB14DA">
              <w:rPr>
                <w:sz w:val="22"/>
                <w:szCs w:val="22"/>
              </w:rPr>
              <w:t xml:space="preserve">inte bidra till ökad </w:t>
            </w:r>
            <w:r w:rsidR="00097203">
              <w:rPr>
                <w:sz w:val="22"/>
                <w:szCs w:val="22"/>
              </w:rPr>
              <w:t xml:space="preserve">negativ </w:t>
            </w:r>
            <w:r w:rsidR="00AB14DA">
              <w:rPr>
                <w:sz w:val="22"/>
                <w:szCs w:val="22"/>
              </w:rPr>
              <w:t>klimatpåverkan</w:t>
            </w:r>
            <w:r w:rsidR="006540BE">
              <w:rPr>
                <w:sz w:val="22"/>
                <w:szCs w:val="22"/>
              </w:rPr>
              <w:t xml:space="preserve">. Alla </w:t>
            </w:r>
            <w:r w:rsidR="001C1566">
              <w:rPr>
                <w:sz w:val="22"/>
                <w:szCs w:val="22"/>
              </w:rPr>
              <w:t xml:space="preserve">relevanta </w:t>
            </w:r>
            <w:r w:rsidR="006540BE">
              <w:rPr>
                <w:sz w:val="22"/>
                <w:szCs w:val="22"/>
              </w:rPr>
              <w:t xml:space="preserve">underlag </w:t>
            </w:r>
            <w:r w:rsidR="00097203">
              <w:rPr>
                <w:sz w:val="22"/>
                <w:szCs w:val="22"/>
              </w:rPr>
              <w:t xml:space="preserve">kring </w:t>
            </w:r>
            <w:r w:rsidR="001C1566">
              <w:rPr>
                <w:sz w:val="22"/>
                <w:szCs w:val="22"/>
              </w:rPr>
              <w:t>denna punkt</w:t>
            </w:r>
            <w:r w:rsidR="006540BE">
              <w:rPr>
                <w:sz w:val="22"/>
                <w:szCs w:val="22"/>
              </w:rPr>
              <w:t xml:space="preserve"> arkiveras i Wihlborgs projektportal.</w:t>
            </w:r>
            <w:bookmarkEnd w:id="40"/>
          </w:p>
        </w:tc>
        <w:tc>
          <w:tcPr>
            <w:tcW w:w="1276" w:type="dxa"/>
          </w:tcPr>
          <w:p w14:paraId="69C0062A" w14:textId="20BC9B85" w:rsidR="005146AA" w:rsidRDefault="00F60AAA" w:rsidP="003B7A80">
            <w:pPr>
              <w:rPr>
                <w:sz w:val="22"/>
              </w:rPr>
            </w:pPr>
            <w:r w:rsidRPr="00F60AAA">
              <w:rPr>
                <w:sz w:val="22"/>
              </w:rPr>
              <w:lastRenderedPageBreak/>
              <w:t>P</w:t>
            </w:r>
            <w:r w:rsidR="005146AA" w:rsidRPr="00F60AAA">
              <w:rPr>
                <w:sz w:val="22"/>
              </w:rPr>
              <w:t xml:space="preserve">, </w:t>
            </w:r>
            <w:r w:rsidRPr="00F60AAA">
              <w:rPr>
                <w:sz w:val="22"/>
              </w:rPr>
              <w:t>MI</w:t>
            </w:r>
            <w:r w:rsidR="00964523">
              <w:rPr>
                <w:sz w:val="22"/>
              </w:rPr>
              <w:t>, TE</w:t>
            </w:r>
          </w:p>
        </w:tc>
        <w:tc>
          <w:tcPr>
            <w:tcW w:w="928" w:type="dxa"/>
          </w:tcPr>
          <w:p w14:paraId="76B5C101" w14:textId="77777777" w:rsidR="005C4311" w:rsidRDefault="005C4311" w:rsidP="00FA4D77">
            <w:pPr>
              <w:rPr>
                <w:sz w:val="22"/>
              </w:rPr>
            </w:pPr>
          </w:p>
          <w:p w14:paraId="35BA3242" w14:textId="77777777" w:rsidR="005C4311" w:rsidRDefault="005C4311" w:rsidP="00FA4D77">
            <w:pPr>
              <w:rPr>
                <w:sz w:val="22"/>
              </w:rPr>
            </w:pPr>
          </w:p>
          <w:p w14:paraId="4326E139" w14:textId="77777777" w:rsidR="005C4311" w:rsidRDefault="005C4311" w:rsidP="00FA4D77">
            <w:pPr>
              <w:rPr>
                <w:sz w:val="22"/>
              </w:rPr>
            </w:pPr>
          </w:p>
          <w:p w14:paraId="459B19FA" w14:textId="77777777" w:rsidR="005C4311" w:rsidRDefault="005C4311" w:rsidP="00FA4D77">
            <w:pPr>
              <w:rPr>
                <w:sz w:val="22"/>
              </w:rPr>
            </w:pPr>
          </w:p>
          <w:p w14:paraId="6A407697" w14:textId="77777777" w:rsidR="005C4311" w:rsidRDefault="005C4311" w:rsidP="00FA4D77">
            <w:pPr>
              <w:rPr>
                <w:sz w:val="22"/>
              </w:rPr>
            </w:pPr>
          </w:p>
          <w:p w14:paraId="461278D7" w14:textId="77777777" w:rsidR="005C4311" w:rsidRDefault="005C4311" w:rsidP="00FA4D77">
            <w:pPr>
              <w:rPr>
                <w:sz w:val="22"/>
              </w:rPr>
            </w:pPr>
          </w:p>
          <w:p w14:paraId="4DB29EDB" w14:textId="77777777" w:rsidR="005C4311" w:rsidRDefault="005C4311" w:rsidP="00FA4D77">
            <w:pPr>
              <w:rPr>
                <w:sz w:val="22"/>
              </w:rPr>
            </w:pPr>
          </w:p>
          <w:p w14:paraId="58850DBA" w14:textId="77777777" w:rsidR="005C4311" w:rsidRDefault="005C4311" w:rsidP="00FA4D77">
            <w:pPr>
              <w:rPr>
                <w:sz w:val="22"/>
              </w:rPr>
            </w:pPr>
          </w:p>
          <w:p w14:paraId="036C6E11" w14:textId="77777777" w:rsidR="005C4311" w:rsidRPr="00991D25" w:rsidRDefault="005C4311" w:rsidP="00FA4D77">
            <w:pPr>
              <w:rPr>
                <w:sz w:val="22"/>
              </w:rPr>
            </w:pPr>
          </w:p>
        </w:tc>
      </w:tr>
      <w:tr w:rsidR="00F31E35" w14:paraId="7F917BB1" w14:textId="77777777" w:rsidTr="003427E6">
        <w:tc>
          <w:tcPr>
            <w:tcW w:w="3261" w:type="dxa"/>
            <w:shd w:val="clear" w:color="auto" w:fill="BDD6EE" w:themeFill="accent1" w:themeFillTint="66"/>
          </w:tcPr>
          <w:p w14:paraId="2B4A52BC" w14:textId="0813FD95" w:rsidR="00F31E35" w:rsidRPr="003427E6" w:rsidRDefault="00F31E35" w:rsidP="002877C6">
            <w:pPr>
              <w:rPr>
                <w:b/>
                <w:bCs/>
                <w:sz w:val="22"/>
              </w:rPr>
            </w:pPr>
            <w:r w:rsidRPr="003427E6">
              <w:rPr>
                <w:b/>
                <w:bCs/>
                <w:sz w:val="22"/>
              </w:rPr>
              <w:t>ENERGI &amp; HUSHÅLLNING</w:t>
            </w:r>
          </w:p>
        </w:tc>
        <w:tc>
          <w:tcPr>
            <w:tcW w:w="5528" w:type="dxa"/>
            <w:shd w:val="clear" w:color="auto" w:fill="BDD6EE" w:themeFill="accent1" w:themeFillTint="66"/>
          </w:tcPr>
          <w:p w14:paraId="5D54B54F" w14:textId="55EEB12F" w:rsidR="00F31E35" w:rsidRPr="003856B0" w:rsidRDefault="00F31E35" w:rsidP="003427E6"/>
        </w:tc>
        <w:tc>
          <w:tcPr>
            <w:tcW w:w="1276" w:type="dxa"/>
            <w:shd w:val="clear" w:color="auto" w:fill="BDD6EE" w:themeFill="accent1" w:themeFillTint="66"/>
          </w:tcPr>
          <w:p w14:paraId="15BC8EB0" w14:textId="77777777" w:rsidR="00F31E35" w:rsidRPr="00F60AAA" w:rsidRDefault="00F31E35" w:rsidP="003B7A80">
            <w:pPr>
              <w:rPr>
                <w:sz w:val="22"/>
              </w:rPr>
            </w:pPr>
          </w:p>
        </w:tc>
        <w:tc>
          <w:tcPr>
            <w:tcW w:w="928" w:type="dxa"/>
            <w:shd w:val="clear" w:color="auto" w:fill="BDD6EE" w:themeFill="accent1" w:themeFillTint="66"/>
          </w:tcPr>
          <w:p w14:paraId="7DBABA7E" w14:textId="77777777" w:rsidR="00F31E35" w:rsidRDefault="00F31E35" w:rsidP="00FA4D77">
            <w:pPr>
              <w:rPr>
                <w:sz w:val="22"/>
              </w:rPr>
            </w:pPr>
          </w:p>
        </w:tc>
      </w:tr>
      <w:tr w:rsidR="00F31E35" w14:paraId="75D78C38" w14:textId="77777777" w:rsidTr="15279B95">
        <w:tc>
          <w:tcPr>
            <w:tcW w:w="3261" w:type="dxa"/>
          </w:tcPr>
          <w:p w14:paraId="0D559E4E" w14:textId="4E1206E6" w:rsidR="00F31E35" w:rsidRDefault="00237EC4" w:rsidP="00F31E35">
            <w:pPr>
              <w:rPr>
                <w:sz w:val="22"/>
              </w:rPr>
            </w:pPr>
            <w:r>
              <w:rPr>
                <w:sz w:val="22"/>
              </w:rPr>
              <w:t>B1</w:t>
            </w:r>
            <w:r w:rsidR="00F31E35">
              <w:rPr>
                <w:sz w:val="22"/>
              </w:rPr>
              <w:t xml:space="preserve">: </w:t>
            </w:r>
            <w:r w:rsidR="00F31E35" w:rsidRPr="004E2108">
              <w:rPr>
                <w:sz w:val="22"/>
              </w:rPr>
              <w:t>Förnybara energislag</w:t>
            </w:r>
          </w:p>
        </w:tc>
        <w:tc>
          <w:tcPr>
            <w:tcW w:w="5528" w:type="dxa"/>
          </w:tcPr>
          <w:p w14:paraId="096B75EE" w14:textId="50B328A7" w:rsidR="00F31E35" w:rsidRPr="004E2108" w:rsidRDefault="00F31E35" w:rsidP="00F31E35">
            <w:pPr>
              <w:rPr>
                <w:sz w:val="22"/>
              </w:rPr>
            </w:pPr>
            <w:r w:rsidRPr="004E2108">
              <w:rPr>
                <w:sz w:val="22"/>
              </w:rPr>
              <w:t xml:space="preserve">Inom Wihlborgs </w:t>
            </w:r>
            <w:r w:rsidR="006968FC">
              <w:rPr>
                <w:sz w:val="22"/>
              </w:rPr>
              <w:t xml:space="preserve">använder vi </w:t>
            </w:r>
            <w:r w:rsidRPr="004E2108">
              <w:rPr>
                <w:sz w:val="22"/>
              </w:rPr>
              <w:t>förnybara energislag för värme/el/kyla i våra fastigheter. Byggarbetsplatsen ska använda el från förnybara energikällor. Intyg ska redovisas.</w:t>
            </w:r>
          </w:p>
          <w:p w14:paraId="28A6BDD3" w14:textId="791D2D6F" w:rsidR="00F31E35" w:rsidRPr="003427E6" w:rsidRDefault="00F31E35" w:rsidP="003427E6">
            <w:pPr>
              <w:rPr>
                <w:sz w:val="22"/>
              </w:rPr>
            </w:pPr>
            <w:r w:rsidRPr="007206BB">
              <w:rPr>
                <w:sz w:val="22"/>
              </w:rPr>
              <w:t xml:space="preserve">Valda entreprenörer bidrar till minskad klimatpåverkan genom användning av förnybar energi i byggaktiviteter, så </w:t>
            </w:r>
            <w:r w:rsidRPr="007206BB">
              <w:rPr>
                <w:sz w:val="22"/>
              </w:rPr>
              <w:lastRenderedPageBreak/>
              <w:t xml:space="preserve">som användning av fordon, maskiner, apparater, tillfälliga bodar och kontor, relaterade till projektet. </w:t>
            </w:r>
          </w:p>
        </w:tc>
        <w:tc>
          <w:tcPr>
            <w:tcW w:w="1276" w:type="dxa"/>
          </w:tcPr>
          <w:p w14:paraId="1FCD16EE" w14:textId="5BF31E5C" w:rsidR="00F31E35" w:rsidRPr="00F60AAA" w:rsidRDefault="00F31E35" w:rsidP="00F31E35">
            <w:pPr>
              <w:rPr>
                <w:sz w:val="22"/>
              </w:rPr>
            </w:pPr>
            <w:r w:rsidRPr="004E2108">
              <w:rPr>
                <w:sz w:val="22"/>
              </w:rPr>
              <w:lastRenderedPageBreak/>
              <w:t>TE</w:t>
            </w:r>
          </w:p>
        </w:tc>
        <w:tc>
          <w:tcPr>
            <w:tcW w:w="928" w:type="dxa"/>
          </w:tcPr>
          <w:p w14:paraId="19F562AF" w14:textId="77777777" w:rsidR="00F31E35" w:rsidRDefault="00F31E35" w:rsidP="00F31E35">
            <w:pPr>
              <w:rPr>
                <w:sz w:val="22"/>
              </w:rPr>
            </w:pPr>
          </w:p>
        </w:tc>
      </w:tr>
      <w:tr w:rsidR="00F31E35" w14:paraId="5B724D46" w14:textId="77777777" w:rsidTr="15279B95">
        <w:tc>
          <w:tcPr>
            <w:tcW w:w="3261" w:type="dxa"/>
          </w:tcPr>
          <w:p w14:paraId="33FF537D" w14:textId="2E96B54A" w:rsidR="00F31E35" w:rsidRDefault="004A048D" w:rsidP="00F31E35">
            <w:pPr>
              <w:rPr>
                <w:sz w:val="22"/>
              </w:rPr>
            </w:pPr>
            <w:r>
              <w:rPr>
                <w:sz w:val="22"/>
              </w:rPr>
              <w:t>B2</w:t>
            </w:r>
            <w:r w:rsidR="00F31E35">
              <w:rPr>
                <w:sz w:val="22"/>
              </w:rPr>
              <w:t>: Egen produktion, förnybart</w:t>
            </w:r>
          </w:p>
        </w:tc>
        <w:tc>
          <w:tcPr>
            <w:tcW w:w="5528" w:type="dxa"/>
          </w:tcPr>
          <w:p w14:paraId="188F1932" w14:textId="77777777" w:rsidR="00D2513E" w:rsidRDefault="00F31E35" w:rsidP="00F31E35">
            <w:pPr>
              <w:rPr>
                <w:sz w:val="22"/>
              </w:rPr>
            </w:pPr>
            <w:r>
              <w:rPr>
                <w:sz w:val="22"/>
              </w:rPr>
              <w:t>Wihlborgs ska producera egen</w:t>
            </w:r>
            <w:r w:rsidR="006829A4">
              <w:rPr>
                <w:sz w:val="22"/>
              </w:rPr>
              <w:t xml:space="preserve"> lokal</w:t>
            </w:r>
            <w:r>
              <w:rPr>
                <w:sz w:val="22"/>
              </w:rPr>
              <w:t xml:space="preserve"> förnybar energi när detta är</w:t>
            </w:r>
            <w:r w:rsidR="006829A4">
              <w:rPr>
                <w:sz w:val="22"/>
              </w:rPr>
              <w:t xml:space="preserve"> möjligt</w:t>
            </w:r>
            <w:r>
              <w:rPr>
                <w:sz w:val="22"/>
              </w:rPr>
              <w:t xml:space="preserve">. </w:t>
            </w:r>
            <w:r w:rsidR="006309EB" w:rsidRPr="007206BB">
              <w:rPr>
                <w:sz w:val="22"/>
              </w:rPr>
              <w:t>En analys/utredning av lämplig lokalproducerad förnybar energi ska genomföras med utgångspunkt i utfall</w:t>
            </w:r>
            <w:r w:rsidR="00AB1B50">
              <w:rPr>
                <w:sz w:val="22"/>
              </w:rPr>
              <w:t>et</w:t>
            </w:r>
            <w:r w:rsidR="006309EB" w:rsidRPr="007206BB">
              <w:rPr>
                <w:sz w:val="22"/>
              </w:rPr>
              <w:t xml:space="preserve"> från </w:t>
            </w:r>
            <w:r w:rsidR="00EA67B9">
              <w:rPr>
                <w:sz w:val="22"/>
              </w:rPr>
              <w:t xml:space="preserve">framtagen </w:t>
            </w:r>
            <w:r w:rsidR="006309EB" w:rsidRPr="007206BB">
              <w:rPr>
                <w:sz w:val="22"/>
              </w:rPr>
              <w:t>energiberäkning.</w:t>
            </w:r>
            <w:r w:rsidR="00592715">
              <w:rPr>
                <w:sz w:val="22"/>
              </w:rPr>
              <w:t xml:space="preserve"> </w:t>
            </w:r>
          </w:p>
          <w:p w14:paraId="6532B20F" w14:textId="2B469D70" w:rsidR="00F31E35" w:rsidRPr="003427E6" w:rsidRDefault="00592715" w:rsidP="003427E6">
            <w:pPr>
              <w:rPr>
                <w:sz w:val="22"/>
              </w:rPr>
            </w:pPr>
            <w:r>
              <w:rPr>
                <w:sz w:val="22"/>
              </w:rPr>
              <w:t xml:space="preserve">Solceller på </w:t>
            </w:r>
            <w:r w:rsidR="00EA4F72">
              <w:rPr>
                <w:sz w:val="22"/>
              </w:rPr>
              <w:t xml:space="preserve">lämpliga </w:t>
            </w:r>
            <w:r>
              <w:rPr>
                <w:sz w:val="22"/>
              </w:rPr>
              <w:t>tak</w:t>
            </w:r>
            <w:r w:rsidR="00EA4F72">
              <w:rPr>
                <w:sz w:val="22"/>
              </w:rPr>
              <w:t>ytor</w:t>
            </w:r>
            <w:r>
              <w:rPr>
                <w:sz w:val="22"/>
              </w:rPr>
              <w:t xml:space="preserve"> är standard vid nyproduktion.</w:t>
            </w:r>
            <w:r w:rsidR="00A12176">
              <w:rPr>
                <w:sz w:val="22"/>
              </w:rPr>
              <w:t xml:space="preserve"> Avvikelser ska godkännas</w:t>
            </w:r>
            <w:r w:rsidR="00A74CA4">
              <w:rPr>
                <w:sz w:val="22"/>
              </w:rPr>
              <w:t xml:space="preserve"> av Wihlborgs miljöchef.</w:t>
            </w:r>
          </w:p>
        </w:tc>
        <w:tc>
          <w:tcPr>
            <w:tcW w:w="1276" w:type="dxa"/>
          </w:tcPr>
          <w:p w14:paraId="64E5C682" w14:textId="55EAD9A8" w:rsidR="00F31E35" w:rsidRPr="00F60AAA" w:rsidRDefault="00F31E35" w:rsidP="00F31E35">
            <w:pPr>
              <w:rPr>
                <w:sz w:val="22"/>
              </w:rPr>
            </w:pPr>
            <w:r>
              <w:rPr>
                <w:sz w:val="22"/>
              </w:rPr>
              <w:t>P</w:t>
            </w:r>
          </w:p>
        </w:tc>
        <w:tc>
          <w:tcPr>
            <w:tcW w:w="928" w:type="dxa"/>
          </w:tcPr>
          <w:p w14:paraId="5DFD59FE" w14:textId="77777777" w:rsidR="00F31E35" w:rsidRDefault="00F31E35" w:rsidP="00F31E35">
            <w:pPr>
              <w:rPr>
                <w:sz w:val="22"/>
              </w:rPr>
            </w:pPr>
          </w:p>
        </w:tc>
      </w:tr>
      <w:tr w:rsidR="00F31E35" w14:paraId="22AF142C" w14:textId="77777777" w:rsidTr="15279B95">
        <w:tc>
          <w:tcPr>
            <w:tcW w:w="3261" w:type="dxa"/>
          </w:tcPr>
          <w:p w14:paraId="4B0B54C4" w14:textId="3522E2F2" w:rsidR="00F31E35" w:rsidRDefault="004A048D" w:rsidP="00F31E35">
            <w:pPr>
              <w:rPr>
                <w:sz w:val="22"/>
              </w:rPr>
            </w:pPr>
            <w:r>
              <w:rPr>
                <w:sz w:val="22"/>
              </w:rPr>
              <w:t>B:3</w:t>
            </w:r>
            <w:r w:rsidR="00F31E35">
              <w:rPr>
                <w:sz w:val="22"/>
              </w:rPr>
              <w:t xml:space="preserve"> Energiprestanda</w:t>
            </w:r>
          </w:p>
        </w:tc>
        <w:tc>
          <w:tcPr>
            <w:tcW w:w="5528" w:type="dxa"/>
          </w:tcPr>
          <w:p w14:paraId="5A6ACEF9" w14:textId="5479F4A9" w:rsidR="00F31E35" w:rsidRDefault="00F31E35" w:rsidP="00F31E35">
            <w:pPr>
              <w:rPr>
                <w:sz w:val="22"/>
              </w:rPr>
            </w:pPr>
            <w:r w:rsidRPr="00CF6CEE">
              <w:rPr>
                <w:sz w:val="22"/>
              </w:rPr>
              <w:t>Energiförbrukningen i byggnaden är ≤ 70 % baserat på energikraven för senaste BBR, verifierad med uppmätt energianvändning. (</w:t>
            </w:r>
            <w:commentRangeStart w:id="41"/>
            <w:commentRangeStart w:id="42"/>
            <w:r w:rsidRPr="00CF6CEE">
              <w:rPr>
                <w:sz w:val="22"/>
              </w:rPr>
              <w:t>Silvernivå enligt Miljöbyggnad 3.</w:t>
            </w:r>
            <w:r w:rsidR="006968FC">
              <w:rPr>
                <w:sz w:val="22"/>
              </w:rPr>
              <w:t>2</w:t>
            </w:r>
            <w:commentRangeEnd w:id="41"/>
            <w:r w:rsidR="00A46B75">
              <w:rPr>
                <w:rStyle w:val="Kommentarsreferens"/>
              </w:rPr>
              <w:commentReference w:id="41"/>
            </w:r>
            <w:commentRangeEnd w:id="42"/>
            <w:r w:rsidR="00E96483">
              <w:rPr>
                <w:rStyle w:val="Kommentarsreferens"/>
              </w:rPr>
              <w:commentReference w:id="42"/>
            </w:r>
            <w:r w:rsidRPr="00CF6CEE">
              <w:rPr>
                <w:sz w:val="22"/>
              </w:rPr>
              <w:t>)</w:t>
            </w:r>
            <w:r>
              <w:rPr>
                <w:sz w:val="22"/>
              </w:rPr>
              <w:t>.</w:t>
            </w:r>
            <w:r w:rsidRPr="004E2108">
              <w:rPr>
                <w:sz w:val="22"/>
              </w:rPr>
              <w:t xml:space="preserve"> </w:t>
            </w:r>
          </w:p>
          <w:p w14:paraId="4E92FEA6" w14:textId="77777777" w:rsidR="00F31E35" w:rsidRDefault="00F31E35" w:rsidP="00F31E35">
            <w:pPr>
              <w:spacing w:after="240"/>
              <w:rPr>
                <w:sz w:val="22"/>
              </w:rPr>
            </w:pPr>
            <w:r w:rsidRPr="004E2108">
              <w:rPr>
                <w:sz w:val="22"/>
              </w:rPr>
              <w:t>(Undantag kan beviljas vid äldre byggnader, specifika verksamheter</w:t>
            </w:r>
            <w:r>
              <w:rPr>
                <w:sz w:val="22"/>
              </w:rPr>
              <w:t xml:space="preserve"> med särskilda krav eller ombyggnationer</w:t>
            </w:r>
            <w:r w:rsidRPr="004E2108">
              <w:rPr>
                <w:sz w:val="22"/>
              </w:rPr>
              <w:t>.)</w:t>
            </w:r>
          </w:p>
          <w:p w14:paraId="783FF820" w14:textId="49845117" w:rsidR="00F31E35" w:rsidRPr="008443A1" w:rsidRDefault="00F31E35" w:rsidP="003427E6">
            <w:pPr>
              <w:pStyle w:val="pf0"/>
              <w:rPr>
                <w:sz w:val="22"/>
                <w:szCs w:val="22"/>
              </w:rPr>
            </w:pPr>
            <w:r w:rsidRPr="15279B95">
              <w:rPr>
                <w:sz w:val="22"/>
                <w:szCs w:val="22"/>
              </w:rPr>
              <w:t>Preliminär energiberäkning ska tas fram i tidigt systemhandlingsskede och uppdateras löpande för att möjliggöra en kontinuerlig optimering av energiprestandan under hela projekteringen. Viktigt att antaganden i beräkningen diskuteras till ex. fyllnadsgrad av hyresgäster i lokalerna eller typ av verksamheter.</w:t>
            </w:r>
            <w:r w:rsidR="00812A23">
              <w:rPr>
                <w:sz w:val="22"/>
                <w:szCs w:val="22"/>
              </w:rPr>
              <w:t xml:space="preserve"> </w:t>
            </w:r>
            <w:r w:rsidR="00812A23" w:rsidRPr="003427E6">
              <w:rPr>
                <w:sz w:val="22"/>
                <w:szCs w:val="22"/>
              </w:rPr>
              <w:t xml:space="preserve">Schablonpåslag för köldbryggor godkänns inledningsvis men ska </w:t>
            </w:r>
            <w:proofErr w:type="spellStart"/>
            <w:r w:rsidR="00812A23" w:rsidRPr="003427E6">
              <w:rPr>
                <w:sz w:val="22"/>
                <w:szCs w:val="22"/>
              </w:rPr>
              <w:t>detaljberäknas</w:t>
            </w:r>
            <w:proofErr w:type="spellEnd"/>
            <w:r w:rsidR="00812A23" w:rsidRPr="003427E6">
              <w:rPr>
                <w:sz w:val="22"/>
                <w:szCs w:val="22"/>
              </w:rPr>
              <w:t xml:space="preserve"> för de områden av omslutningsarean där klimatskärmen är mindre energieffektiv.</w:t>
            </w:r>
            <w:r w:rsidR="008443A1" w:rsidRPr="003427E6">
              <w:rPr>
                <w:sz w:val="22"/>
                <w:szCs w:val="22"/>
              </w:rPr>
              <w:t xml:space="preserve"> </w:t>
            </w:r>
            <w:r w:rsidR="00812A23" w:rsidRPr="003427E6">
              <w:rPr>
                <w:sz w:val="22"/>
                <w:szCs w:val="22"/>
              </w:rPr>
              <w:t xml:space="preserve">Känslighetsanalys för energibehov vid lägre närvaro ska utföras, </w:t>
            </w:r>
            <w:proofErr w:type="gramStart"/>
            <w:r w:rsidR="00812A23" w:rsidRPr="003427E6">
              <w:rPr>
                <w:sz w:val="22"/>
                <w:szCs w:val="22"/>
              </w:rPr>
              <w:t>t ex</w:t>
            </w:r>
            <w:proofErr w:type="gramEnd"/>
            <w:r w:rsidR="00812A23" w:rsidRPr="003427E6">
              <w:rPr>
                <w:sz w:val="22"/>
                <w:szCs w:val="22"/>
              </w:rPr>
              <w:t xml:space="preserve"> 30% resp</w:t>
            </w:r>
            <w:r w:rsidR="00C96C46">
              <w:rPr>
                <w:sz w:val="22"/>
                <w:szCs w:val="22"/>
              </w:rPr>
              <w:t>ektive</w:t>
            </w:r>
            <w:r w:rsidR="00812A23" w:rsidRPr="003427E6">
              <w:rPr>
                <w:sz w:val="22"/>
                <w:szCs w:val="22"/>
              </w:rPr>
              <w:t xml:space="preserve"> 70% närvaro. Energiberäkningen ska utgå från 50% närvaro.</w:t>
            </w:r>
          </w:p>
          <w:p w14:paraId="0CBFB0FB" w14:textId="683B7E52" w:rsidR="00F31E35" w:rsidRDefault="00F31E35" w:rsidP="00F31E35">
            <w:pPr>
              <w:shd w:val="clear" w:color="auto" w:fill="FFFFFF"/>
            </w:pPr>
            <w:r w:rsidRPr="007206BB">
              <w:rPr>
                <w:sz w:val="22"/>
              </w:rPr>
              <w:t>Energiberäkningens resultat ska ligga till grund för val av lämpligast källa för egenproducerad förnyelsebar energi enligt krav A6.</w:t>
            </w:r>
            <w:r w:rsidR="008458BD">
              <w:rPr>
                <w:sz w:val="22"/>
              </w:rPr>
              <w:t xml:space="preserve"> Utvärdering </w:t>
            </w:r>
            <w:r w:rsidR="00E96483">
              <w:rPr>
                <w:sz w:val="22"/>
              </w:rPr>
              <w:t>och</w:t>
            </w:r>
            <w:r w:rsidR="008458BD">
              <w:rPr>
                <w:sz w:val="22"/>
              </w:rPr>
              <w:t xml:space="preserve"> beräkning av mängden tillgodogjord energi ska </w:t>
            </w:r>
            <w:r w:rsidR="00755433">
              <w:rPr>
                <w:sz w:val="22"/>
              </w:rPr>
              <w:t xml:space="preserve">baseras på timvärden. </w:t>
            </w:r>
          </w:p>
        </w:tc>
        <w:tc>
          <w:tcPr>
            <w:tcW w:w="1276" w:type="dxa"/>
          </w:tcPr>
          <w:p w14:paraId="30F5557E" w14:textId="3D5CB8B3" w:rsidR="00F31E35" w:rsidRPr="00F60AAA" w:rsidRDefault="00F31E35" w:rsidP="00F31E35">
            <w:pPr>
              <w:rPr>
                <w:sz w:val="22"/>
              </w:rPr>
            </w:pPr>
            <w:r>
              <w:rPr>
                <w:sz w:val="22"/>
              </w:rPr>
              <w:t>Alla</w:t>
            </w:r>
          </w:p>
        </w:tc>
        <w:tc>
          <w:tcPr>
            <w:tcW w:w="928" w:type="dxa"/>
          </w:tcPr>
          <w:p w14:paraId="4EDD811D" w14:textId="77777777" w:rsidR="00F31E35" w:rsidRDefault="00F31E35" w:rsidP="00F31E35">
            <w:pPr>
              <w:rPr>
                <w:sz w:val="22"/>
              </w:rPr>
            </w:pPr>
          </w:p>
        </w:tc>
      </w:tr>
      <w:tr w:rsidR="00F31E35" w14:paraId="40E24F1A" w14:textId="77777777" w:rsidTr="15279B95">
        <w:tc>
          <w:tcPr>
            <w:tcW w:w="3261" w:type="dxa"/>
          </w:tcPr>
          <w:p w14:paraId="6639A335" w14:textId="3DBA7017" w:rsidR="00F31E35" w:rsidRDefault="004A048D" w:rsidP="00F31E35">
            <w:pPr>
              <w:rPr>
                <w:sz w:val="22"/>
              </w:rPr>
            </w:pPr>
            <w:r>
              <w:rPr>
                <w:sz w:val="22"/>
              </w:rPr>
              <w:t>B:4</w:t>
            </w:r>
            <w:r w:rsidR="00F31E35">
              <w:rPr>
                <w:sz w:val="22"/>
              </w:rPr>
              <w:t xml:space="preserve"> Köldmedia</w:t>
            </w:r>
          </w:p>
        </w:tc>
        <w:tc>
          <w:tcPr>
            <w:tcW w:w="5528" w:type="dxa"/>
          </w:tcPr>
          <w:p w14:paraId="4C37113A" w14:textId="0E9FC66B" w:rsidR="00F31E35" w:rsidRPr="003427E6" w:rsidRDefault="00F31E35" w:rsidP="003427E6">
            <w:pPr>
              <w:rPr>
                <w:sz w:val="22"/>
              </w:rPr>
            </w:pPr>
            <w:r>
              <w:rPr>
                <w:sz w:val="22"/>
              </w:rPr>
              <w:t xml:space="preserve">Klimatanpassade </w:t>
            </w:r>
            <w:r w:rsidR="00394361">
              <w:rPr>
                <w:sz w:val="22"/>
              </w:rPr>
              <w:t xml:space="preserve">lokala </w:t>
            </w:r>
            <w:r>
              <w:rPr>
                <w:sz w:val="22"/>
              </w:rPr>
              <w:t xml:space="preserve">alternativ ska användas </w:t>
            </w:r>
            <w:r w:rsidRPr="00600002">
              <w:rPr>
                <w:sz w:val="22"/>
              </w:rPr>
              <w:t xml:space="preserve">som ex. </w:t>
            </w:r>
            <w:r w:rsidR="00394361">
              <w:rPr>
                <w:sz w:val="22"/>
              </w:rPr>
              <w:t xml:space="preserve">kylmaskiner med </w:t>
            </w:r>
            <w:r w:rsidRPr="00600002">
              <w:rPr>
                <w:sz w:val="22"/>
              </w:rPr>
              <w:t>propan (R290)</w:t>
            </w:r>
            <w:r>
              <w:rPr>
                <w:sz w:val="22"/>
              </w:rPr>
              <w:t xml:space="preserve"> och mindre distribuerade system ska prioriteras som motverkar stora läckage vid incidenter.</w:t>
            </w:r>
          </w:p>
        </w:tc>
        <w:tc>
          <w:tcPr>
            <w:tcW w:w="1276" w:type="dxa"/>
          </w:tcPr>
          <w:p w14:paraId="779CCA44" w14:textId="0E5EA2B4" w:rsidR="00F31E35" w:rsidRPr="00F60AAA" w:rsidRDefault="00F31E35" w:rsidP="00F31E35">
            <w:pPr>
              <w:rPr>
                <w:sz w:val="22"/>
              </w:rPr>
            </w:pPr>
            <w:r>
              <w:rPr>
                <w:sz w:val="22"/>
              </w:rPr>
              <w:t>P</w:t>
            </w:r>
          </w:p>
        </w:tc>
        <w:tc>
          <w:tcPr>
            <w:tcW w:w="928" w:type="dxa"/>
          </w:tcPr>
          <w:p w14:paraId="550877A1" w14:textId="77777777" w:rsidR="00F31E35" w:rsidRDefault="00F31E35" w:rsidP="00F31E35">
            <w:pPr>
              <w:rPr>
                <w:sz w:val="22"/>
              </w:rPr>
            </w:pPr>
          </w:p>
        </w:tc>
      </w:tr>
      <w:tr w:rsidR="00F31E35" w14:paraId="6A72EB95" w14:textId="77777777" w:rsidTr="15279B95">
        <w:tc>
          <w:tcPr>
            <w:tcW w:w="3261" w:type="dxa"/>
          </w:tcPr>
          <w:p w14:paraId="45017CB3" w14:textId="01CA852B" w:rsidR="00F31E35" w:rsidRDefault="004A048D" w:rsidP="00F31E35">
            <w:pPr>
              <w:rPr>
                <w:sz w:val="22"/>
              </w:rPr>
            </w:pPr>
            <w:r>
              <w:rPr>
                <w:sz w:val="22"/>
              </w:rPr>
              <w:t>B:5</w:t>
            </w:r>
            <w:r w:rsidR="00F31E35">
              <w:rPr>
                <w:sz w:val="22"/>
              </w:rPr>
              <w:t xml:space="preserve"> Installationer och armaturer</w:t>
            </w:r>
          </w:p>
        </w:tc>
        <w:tc>
          <w:tcPr>
            <w:tcW w:w="5528" w:type="dxa"/>
          </w:tcPr>
          <w:p w14:paraId="628AA759" w14:textId="77777777" w:rsidR="00F31E35" w:rsidRPr="007206BB" w:rsidRDefault="00F31E35" w:rsidP="00F31E35">
            <w:pPr>
              <w:rPr>
                <w:sz w:val="22"/>
              </w:rPr>
            </w:pPr>
            <w:r w:rsidRPr="007206BB">
              <w:rPr>
                <w:sz w:val="22"/>
              </w:rPr>
              <w:t xml:space="preserve">Byggnaden ska utrustas med energi- och resurseffektiva armaturer, apparater och installationer med lång livslängd. Enbart armaturer, apparater och installationer som är nödvändiga för att uppfylla gällande lagstiftning och funktionskrav ska finnas. </w:t>
            </w:r>
          </w:p>
          <w:p w14:paraId="7C42FEAF" w14:textId="77777777" w:rsidR="00F31E35" w:rsidRPr="007206BB" w:rsidRDefault="00F31E35" w:rsidP="00F31E35">
            <w:pPr>
              <w:rPr>
                <w:sz w:val="22"/>
              </w:rPr>
            </w:pPr>
            <w:r w:rsidRPr="007206BB">
              <w:rPr>
                <w:sz w:val="22"/>
              </w:rPr>
              <w:t>Premiera miljömärkta produkter exempelvis Energy Star och Svanen. Beakta livscykelperspektivet och därmed totalkostnaden för produkt eller tjänst.</w:t>
            </w:r>
          </w:p>
          <w:p w14:paraId="31317B5B" w14:textId="77777777" w:rsidR="00F31E35" w:rsidRPr="004E2108" w:rsidRDefault="00F31E35" w:rsidP="00F31E35">
            <w:pPr>
              <w:rPr>
                <w:sz w:val="22"/>
              </w:rPr>
            </w:pPr>
            <w:r w:rsidRPr="007206BB">
              <w:rPr>
                <w:sz w:val="22"/>
              </w:rPr>
              <w:t>LED och frånvarostyrning ska användas som standard. Styrfunktionerna bör omfatta all belysning och inte enbart allmänbelysningen.</w:t>
            </w:r>
          </w:p>
          <w:p w14:paraId="52562E98" w14:textId="77777777" w:rsidR="00F31E35" w:rsidRPr="004E2108" w:rsidRDefault="00F31E35" w:rsidP="00F31E35">
            <w:pPr>
              <w:rPr>
                <w:sz w:val="22"/>
              </w:rPr>
            </w:pPr>
            <w:r w:rsidRPr="004E2108">
              <w:rPr>
                <w:sz w:val="22"/>
              </w:rPr>
              <w:lastRenderedPageBreak/>
              <w:t>Analysera EU:s gemensamma energimärkning vid val av produkter. Grön energiklassning är Wihlborgs standard på de produkter som omfattas av märkningen.</w:t>
            </w:r>
          </w:p>
          <w:p w14:paraId="4F466392" w14:textId="77777777" w:rsidR="00F31E35" w:rsidRPr="004E2108" w:rsidRDefault="00F31E35" w:rsidP="00F31E35">
            <w:pPr>
              <w:rPr>
                <w:sz w:val="22"/>
              </w:rPr>
            </w:pPr>
          </w:p>
          <w:p w14:paraId="5A66B686" w14:textId="04543BDC" w:rsidR="00F31E35" w:rsidRPr="004E2108" w:rsidRDefault="00A52E86" w:rsidP="003427E6">
            <w:pPr>
              <w:jc w:val="center"/>
              <w:rPr>
                <w:sz w:val="22"/>
              </w:rPr>
            </w:pPr>
            <w:r w:rsidRPr="00A52E86">
              <w:rPr>
                <w:noProof/>
                <w:sz w:val="22"/>
              </w:rPr>
              <w:drawing>
                <wp:inline distT="0" distB="0" distL="0" distR="0" wp14:anchorId="2E89135B" wp14:editId="14CBA2CA">
                  <wp:extent cx="1644935" cy="2170253"/>
                  <wp:effectExtent l="0" t="0" r="0" b="1905"/>
                  <wp:docPr id="2" name="Bildobjekt 2" descr="EU:s energimärkning som visar nivåerna G-A där B är markerad i denna bi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U:s energimärkning som visar nivåerna G-A där B är markerad i denna bild. "/>
                          <pic:cNvPicPr/>
                        </pic:nvPicPr>
                        <pic:blipFill>
                          <a:blip r:embed="rId37"/>
                          <a:stretch>
                            <a:fillRect/>
                          </a:stretch>
                        </pic:blipFill>
                        <pic:spPr>
                          <a:xfrm>
                            <a:off x="0" y="0"/>
                            <a:ext cx="1651531" cy="2178955"/>
                          </a:xfrm>
                          <a:prstGeom prst="rect">
                            <a:avLst/>
                          </a:prstGeom>
                        </pic:spPr>
                      </pic:pic>
                    </a:graphicData>
                  </a:graphic>
                </wp:inline>
              </w:drawing>
            </w:r>
          </w:p>
          <w:p w14:paraId="31750E65" w14:textId="77777777" w:rsidR="00F31E35" w:rsidRPr="001071C0" w:rsidRDefault="00000000" w:rsidP="00F31E35">
            <w:pPr>
              <w:spacing w:after="0"/>
              <w:rPr>
                <w:sz w:val="22"/>
                <w:szCs w:val="18"/>
              </w:rPr>
            </w:pPr>
            <w:hyperlink r:id="rId38" w:history="1">
              <w:r w:rsidR="00F31E35" w:rsidRPr="001071C0">
                <w:rPr>
                  <w:rStyle w:val="Hyperlnk"/>
                  <w:sz w:val="22"/>
                  <w:szCs w:val="18"/>
                </w:rPr>
                <w:t>http://www.energimyndigheten.se/energieffektivisering/jag-vill-energieffektivisera-min-organisation/inkop-av-produkter/produkter-med-energimarkning</w:t>
              </w:r>
            </w:hyperlink>
          </w:p>
          <w:p w14:paraId="72B5F8C1" w14:textId="77777777" w:rsidR="00F31E35" w:rsidRPr="001071C0" w:rsidRDefault="00F31E35" w:rsidP="00F31E35">
            <w:pPr>
              <w:spacing w:after="0"/>
              <w:rPr>
                <w:sz w:val="22"/>
              </w:rPr>
            </w:pPr>
          </w:p>
          <w:p w14:paraId="4A14E991" w14:textId="77777777" w:rsidR="00F31E35" w:rsidRDefault="00F31E35" w:rsidP="00F31E35">
            <w:pPr>
              <w:spacing w:after="240"/>
              <w:rPr>
                <w:sz w:val="22"/>
              </w:rPr>
            </w:pPr>
            <w:r>
              <w:rPr>
                <w:sz w:val="22"/>
              </w:rPr>
              <w:t xml:space="preserve">För köks- och tvättställsblandare finns också en svensk energimärkning där grön energiklassning är standard. </w:t>
            </w:r>
          </w:p>
          <w:p w14:paraId="1F51376B" w14:textId="77777777" w:rsidR="00F31E35" w:rsidRPr="001071C0" w:rsidRDefault="00000000" w:rsidP="00F31E35">
            <w:pPr>
              <w:spacing w:after="0"/>
              <w:rPr>
                <w:sz w:val="22"/>
              </w:rPr>
            </w:pPr>
            <w:hyperlink r:id="rId39" w:history="1">
              <w:r w:rsidR="00F31E35" w:rsidRPr="003F688E">
                <w:rPr>
                  <w:rStyle w:val="Hyperlnk"/>
                </w:rPr>
                <w:t>https://www.kiwa.com/se/sv/tjanst/energimarkning</w:t>
              </w:r>
            </w:hyperlink>
          </w:p>
          <w:p w14:paraId="6519BA37" w14:textId="77777777" w:rsidR="00F31E35" w:rsidRDefault="00F31E35" w:rsidP="00F31E35">
            <w:pPr>
              <w:shd w:val="clear" w:color="auto" w:fill="FFFFFF"/>
            </w:pPr>
          </w:p>
        </w:tc>
        <w:tc>
          <w:tcPr>
            <w:tcW w:w="1276" w:type="dxa"/>
          </w:tcPr>
          <w:p w14:paraId="2709ABFF" w14:textId="2325B581" w:rsidR="00F31E35" w:rsidRPr="00F60AAA" w:rsidRDefault="00F31E35" w:rsidP="00F31E35">
            <w:pPr>
              <w:rPr>
                <w:sz w:val="22"/>
              </w:rPr>
            </w:pPr>
            <w:r>
              <w:rPr>
                <w:sz w:val="22"/>
              </w:rPr>
              <w:lastRenderedPageBreak/>
              <w:t>P, A, W, V, E</w:t>
            </w:r>
          </w:p>
        </w:tc>
        <w:tc>
          <w:tcPr>
            <w:tcW w:w="928" w:type="dxa"/>
          </w:tcPr>
          <w:p w14:paraId="39180B36" w14:textId="77777777" w:rsidR="00F31E35" w:rsidRDefault="00F31E35" w:rsidP="00F31E35">
            <w:pPr>
              <w:rPr>
                <w:sz w:val="22"/>
              </w:rPr>
            </w:pPr>
          </w:p>
        </w:tc>
      </w:tr>
      <w:tr w:rsidR="001750BF" w14:paraId="0EB96CFC" w14:textId="77777777" w:rsidTr="15279B95">
        <w:tc>
          <w:tcPr>
            <w:tcW w:w="3261" w:type="dxa"/>
          </w:tcPr>
          <w:p w14:paraId="7A645B64" w14:textId="41FE0A32" w:rsidR="001750BF" w:rsidRDefault="001750BF" w:rsidP="001750BF">
            <w:pPr>
              <w:rPr>
                <w:sz w:val="22"/>
              </w:rPr>
            </w:pPr>
            <w:r>
              <w:rPr>
                <w:sz w:val="22"/>
              </w:rPr>
              <w:t>B</w:t>
            </w:r>
            <w:r w:rsidR="004B281A">
              <w:rPr>
                <w:sz w:val="22"/>
              </w:rPr>
              <w:t>6</w:t>
            </w:r>
            <w:r w:rsidRPr="003427E6">
              <w:rPr>
                <w:sz w:val="22"/>
              </w:rPr>
              <w:t>: Byggarbetsplats</w:t>
            </w:r>
            <w:r w:rsidR="007B706A">
              <w:rPr>
                <w:sz w:val="22"/>
              </w:rPr>
              <w:t>ens energiprestanda</w:t>
            </w:r>
          </w:p>
        </w:tc>
        <w:tc>
          <w:tcPr>
            <w:tcW w:w="5528" w:type="dxa"/>
          </w:tcPr>
          <w:p w14:paraId="0672595A" w14:textId="77777777" w:rsidR="001750BF" w:rsidRPr="007206BB" w:rsidRDefault="001750BF" w:rsidP="001750BF">
            <w:pPr>
              <w:rPr>
                <w:sz w:val="22"/>
                <w:szCs w:val="22"/>
              </w:rPr>
            </w:pPr>
            <w:r w:rsidRPr="007206BB">
              <w:rPr>
                <w:sz w:val="22"/>
                <w:szCs w:val="22"/>
              </w:rPr>
              <w:t xml:space="preserve">Åtgärder vidtas för att minimera energianvändningen under byggskedet. Klimatskal ska vara tätt och funktionellt för att säkerställa energiprestandan vid </w:t>
            </w:r>
            <w:proofErr w:type="gramStart"/>
            <w:r w:rsidRPr="007206BB">
              <w:rPr>
                <w:sz w:val="22"/>
                <w:szCs w:val="22"/>
              </w:rPr>
              <w:t>t.ex.</w:t>
            </w:r>
            <w:proofErr w:type="gramEnd"/>
            <w:r w:rsidRPr="007206BB">
              <w:rPr>
                <w:sz w:val="22"/>
                <w:szCs w:val="22"/>
              </w:rPr>
              <w:t xml:space="preserve"> torkning.</w:t>
            </w:r>
          </w:p>
          <w:p w14:paraId="6BDA8EAF" w14:textId="28E91FEF" w:rsidR="001750BF" w:rsidRDefault="007C32A4" w:rsidP="001750BF">
            <w:pPr>
              <w:rPr>
                <w:sz w:val="22"/>
              </w:rPr>
            </w:pPr>
            <w:r>
              <w:rPr>
                <w:sz w:val="22"/>
                <w:szCs w:val="22"/>
              </w:rPr>
              <w:t xml:space="preserve">Byggföretagen har tagit fram klassning för </w:t>
            </w:r>
            <w:r w:rsidR="003B24E2">
              <w:rPr>
                <w:sz w:val="22"/>
                <w:szCs w:val="22"/>
              </w:rPr>
              <w:t xml:space="preserve">byggbodar och bodetableringar. </w:t>
            </w:r>
          </w:p>
          <w:p w14:paraId="241F1DDF" w14:textId="77777777" w:rsidR="007C32A4" w:rsidRPr="00E066A2" w:rsidRDefault="00E278C4" w:rsidP="00E066A2">
            <w:pPr>
              <w:pStyle w:val="Liststycke"/>
              <w:numPr>
                <w:ilvl w:val="0"/>
                <w:numId w:val="17"/>
              </w:numPr>
              <w:rPr>
                <w:sz w:val="22"/>
                <w:szCs w:val="22"/>
              </w:rPr>
            </w:pPr>
            <w:r w:rsidRPr="00E066A2">
              <w:rPr>
                <w:sz w:val="22"/>
                <w:szCs w:val="22"/>
              </w:rPr>
              <w:t>För byggbodar finns 3 klasser: I, II, III, där klass III är den högsta.</w:t>
            </w:r>
            <w:r w:rsidRPr="00E066A2">
              <w:rPr>
                <w:sz w:val="22"/>
                <w:szCs w:val="22"/>
              </w:rPr>
              <w:br/>
            </w:r>
          </w:p>
          <w:p w14:paraId="5877EDEB" w14:textId="70E88ABB" w:rsidR="00E278C4" w:rsidRDefault="00E278C4" w:rsidP="003B24E2">
            <w:pPr>
              <w:pStyle w:val="Liststycke"/>
              <w:numPr>
                <w:ilvl w:val="0"/>
                <w:numId w:val="17"/>
              </w:numPr>
              <w:rPr>
                <w:sz w:val="22"/>
                <w:szCs w:val="22"/>
              </w:rPr>
            </w:pPr>
            <w:r w:rsidRPr="00E066A2">
              <w:rPr>
                <w:sz w:val="22"/>
                <w:szCs w:val="22"/>
              </w:rPr>
              <w:t>För bodetableringar finns det 3 klasser: A, B, C, där klass A är den högsta.</w:t>
            </w:r>
          </w:p>
          <w:p w14:paraId="59E9D605" w14:textId="17624D69" w:rsidR="00E278C4" w:rsidRPr="008F464A" w:rsidRDefault="008F464A" w:rsidP="001750BF">
            <w:pPr>
              <w:rPr>
                <w:sz w:val="22"/>
                <w:szCs w:val="22"/>
              </w:rPr>
            </w:pPr>
            <w:r w:rsidRPr="00DE0F0C">
              <w:rPr>
                <w:sz w:val="22"/>
              </w:rPr>
              <w:t>Wihlborgs har krav på klass III och klass A.</w:t>
            </w:r>
            <w:r>
              <w:rPr>
                <w:sz w:val="22"/>
                <w:szCs w:val="22"/>
              </w:rPr>
              <w:t xml:space="preserve"> </w:t>
            </w:r>
          </w:p>
          <w:p w14:paraId="3AA0CA3C" w14:textId="22A1F30C" w:rsidR="001750BF" w:rsidRDefault="001750BF" w:rsidP="001750BF">
            <w:pPr>
              <w:rPr>
                <w:sz w:val="22"/>
              </w:rPr>
            </w:pPr>
            <w:r w:rsidRPr="004E2108">
              <w:rPr>
                <w:sz w:val="22"/>
              </w:rPr>
              <w:t xml:space="preserve">Instruktioner </w:t>
            </w:r>
            <w:r>
              <w:rPr>
                <w:sz w:val="22"/>
              </w:rPr>
              <w:t xml:space="preserve">för hantering av </w:t>
            </w:r>
            <w:r w:rsidR="00F923F8">
              <w:rPr>
                <w:sz w:val="22"/>
              </w:rPr>
              <w:t>energi</w:t>
            </w:r>
            <w:r>
              <w:rPr>
                <w:sz w:val="22"/>
              </w:rPr>
              <w:t xml:space="preserve">krav </w:t>
            </w:r>
            <w:r w:rsidRPr="004E2108">
              <w:rPr>
                <w:sz w:val="22"/>
              </w:rPr>
              <w:t>och ev. regelverk ska redovisas.</w:t>
            </w:r>
          </w:p>
          <w:p w14:paraId="6632060D" w14:textId="4DA752FB" w:rsidR="001750BF" w:rsidRDefault="001750BF" w:rsidP="001750BF">
            <w:pPr>
              <w:autoSpaceDE w:val="0"/>
              <w:autoSpaceDN w:val="0"/>
              <w:adjustRightInd w:val="0"/>
              <w:spacing w:after="0"/>
              <w:rPr>
                <w:sz w:val="22"/>
                <w:szCs w:val="22"/>
              </w:rPr>
            </w:pPr>
            <w:r w:rsidRPr="00A82DCB">
              <w:rPr>
                <w:sz w:val="22"/>
                <w:szCs w:val="22"/>
              </w:rPr>
              <w:t xml:space="preserve">Månadsvisa mål för byggarbetsplatsens energiförbrukning uppdelat per energislag tas fram och följs upp. </w:t>
            </w:r>
            <w:r w:rsidR="00F923F8" w:rsidRPr="007206BB">
              <w:rPr>
                <w:sz w:val="22"/>
              </w:rPr>
              <w:t>Vidare ska byggarbetsplatsens totala energiförbrukning redovisas vid projektavslut.</w:t>
            </w:r>
          </w:p>
          <w:p w14:paraId="771312F2" w14:textId="228BBF2E" w:rsidR="001D0F7F" w:rsidRPr="004E2108" w:rsidRDefault="001D0F7F" w:rsidP="001750BF">
            <w:pPr>
              <w:autoSpaceDE w:val="0"/>
              <w:autoSpaceDN w:val="0"/>
              <w:adjustRightInd w:val="0"/>
              <w:spacing w:after="0"/>
              <w:rPr>
                <w:sz w:val="22"/>
              </w:rPr>
            </w:pPr>
          </w:p>
        </w:tc>
        <w:tc>
          <w:tcPr>
            <w:tcW w:w="1276" w:type="dxa"/>
          </w:tcPr>
          <w:p w14:paraId="31CAC56D" w14:textId="1F9EDF15" w:rsidR="001750BF" w:rsidRPr="004E2108" w:rsidRDefault="001750BF" w:rsidP="001750BF">
            <w:pPr>
              <w:rPr>
                <w:sz w:val="22"/>
              </w:rPr>
            </w:pPr>
            <w:r>
              <w:rPr>
                <w:sz w:val="22"/>
              </w:rPr>
              <w:t>TE</w:t>
            </w:r>
          </w:p>
        </w:tc>
        <w:tc>
          <w:tcPr>
            <w:tcW w:w="928" w:type="dxa"/>
          </w:tcPr>
          <w:p w14:paraId="4B04B5A6" w14:textId="77777777" w:rsidR="001750BF" w:rsidRDefault="001750BF" w:rsidP="001750BF">
            <w:pPr>
              <w:rPr>
                <w:sz w:val="22"/>
              </w:rPr>
            </w:pPr>
          </w:p>
        </w:tc>
      </w:tr>
      <w:tr w:rsidR="001750BF" w14:paraId="14EC6047" w14:textId="77777777" w:rsidTr="15279B95">
        <w:tc>
          <w:tcPr>
            <w:tcW w:w="3261" w:type="dxa"/>
          </w:tcPr>
          <w:p w14:paraId="55C4B295" w14:textId="69CC9B60" w:rsidR="001750BF" w:rsidRDefault="001750BF" w:rsidP="001750BF">
            <w:pPr>
              <w:rPr>
                <w:sz w:val="22"/>
              </w:rPr>
            </w:pPr>
            <w:r>
              <w:rPr>
                <w:sz w:val="22"/>
              </w:rPr>
              <w:lastRenderedPageBreak/>
              <w:t>B:</w:t>
            </w:r>
            <w:r w:rsidR="004B281A">
              <w:rPr>
                <w:sz w:val="22"/>
              </w:rPr>
              <w:t>7</w:t>
            </w:r>
            <w:r>
              <w:rPr>
                <w:sz w:val="22"/>
              </w:rPr>
              <w:t xml:space="preserve">: </w:t>
            </w:r>
            <w:r w:rsidR="004B281A">
              <w:rPr>
                <w:sz w:val="22"/>
              </w:rPr>
              <w:t xml:space="preserve">Transporter och </w:t>
            </w:r>
            <w:r w:rsidR="00D65CBD">
              <w:rPr>
                <w:sz w:val="22"/>
              </w:rPr>
              <w:t>logistik</w:t>
            </w:r>
          </w:p>
        </w:tc>
        <w:tc>
          <w:tcPr>
            <w:tcW w:w="5528" w:type="dxa"/>
          </w:tcPr>
          <w:p w14:paraId="3253D2D4" w14:textId="59791C52" w:rsidR="001750BF" w:rsidRDefault="001750BF" w:rsidP="001750BF">
            <w:pPr>
              <w:autoSpaceDE w:val="0"/>
              <w:autoSpaceDN w:val="0"/>
              <w:adjustRightInd w:val="0"/>
              <w:spacing w:after="0"/>
              <w:rPr>
                <w:sz w:val="22"/>
              </w:rPr>
            </w:pPr>
            <w:r w:rsidRPr="004E2108">
              <w:rPr>
                <w:sz w:val="22"/>
              </w:rPr>
              <w:t xml:space="preserve">Inom Wihlborgs </w:t>
            </w:r>
            <w:r>
              <w:rPr>
                <w:sz w:val="22"/>
              </w:rPr>
              <w:t>använder</w:t>
            </w:r>
            <w:r w:rsidRPr="004E2108">
              <w:rPr>
                <w:sz w:val="22"/>
              </w:rPr>
              <w:t xml:space="preserve"> vi förnybara energislag för våra transporter ex. våra servicebilar. Förnybara drivmedel ska uppmuntras vid transporter och/eller logistiktjänster.</w:t>
            </w:r>
          </w:p>
          <w:p w14:paraId="54CBE1F6" w14:textId="77777777" w:rsidR="001750BF" w:rsidRDefault="001750BF" w:rsidP="001750BF">
            <w:pPr>
              <w:autoSpaceDE w:val="0"/>
              <w:autoSpaceDN w:val="0"/>
              <w:adjustRightInd w:val="0"/>
              <w:spacing w:after="0"/>
              <w:rPr>
                <w:sz w:val="22"/>
              </w:rPr>
            </w:pPr>
          </w:p>
          <w:p w14:paraId="2CA87721" w14:textId="77777777" w:rsidR="001750BF" w:rsidRDefault="001750BF" w:rsidP="001750BF">
            <w:pPr>
              <w:autoSpaceDE w:val="0"/>
              <w:autoSpaceDN w:val="0"/>
              <w:adjustRightInd w:val="0"/>
              <w:spacing w:after="0"/>
              <w:rPr>
                <w:sz w:val="22"/>
              </w:rPr>
            </w:pPr>
            <w:r w:rsidRPr="007206BB">
              <w:rPr>
                <w:sz w:val="22"/>
              </w:rPr>
              <w:t xml:space="preserve">Valda entreprenören ska i så hög grad som möjligt anlita leverantörer som säkerställer en hög fyllnadsgrad vid leverans och som erbjuder gröna leveranslösningar, </w:t>
            </w:r>
            <w:proofErr w:type="gramStart"/>
            <w:r w:rsidRPr="007206BB">
              <w:rPr>
                <w:sz w:val="22"/>
              </w:rPr>
              <w:t>t.ex.</w:t>
            </w:r>
            <w:proofErr w:type="gramEnd"/>
            <w:r w:rsidRPr="007206BB">
              <w:rPr>
                <w:sz w:val="22"/>
              </w:rPr>
              <w:t xml:space="preserve"> leverans på järnväg framför lastbil, förnybara drivmedel eller smart logistik. Vald entreprenör ska upprätta plan och mål vid start av projektet hur klimatpåverkan från transporter minimeras.</w:t>
            </w:r>
          </w:p>
          <w:p w14:paraId="55EF01E2" w14:textId="77777777" w:rsidR="001750BF" w:rsidRPr="004E2108" w:rsidRDefault="001750BF" w:rsidP="001750BF">
            <w:pPr>
              <w:autoSpaceDE w:val="0"/>
              <w:autoSpaceDN w:val="0"/>
              <w:adjustRightInd w:val="0"/>
              <w:spacing w:after="0"/>
              <w:rPr>
                <w:sz w:val="22"/>
              </w:rPr>
            </w:pPr>
          </w:p>
          <w:p w14:paraId="4D280D39" w14:textId="77777777" w:rsidR="001750BF" w:rsidRPr="004E2108" w:rsidRDefault="001750BF" w:rsidP="001750BF">
            <w:pPr>
              <w:autoSpaceDE w:val="0"/>
              <w:autoSpaceDN w:val="0"/>
              <w:adjustRightInd w:val="0"/>
              <w:spacing w:after="0"/>
              <w:rPr>
                <w:sz w:val="22"/>
              </w:rPr>
            </w:pPr>
            <w:r w:rsidRPr="004E2108">
              <w:rPr>
                <w:sz w:val="22"/>
              </w:rPr>
              <w:t>Tunga lastbilar ska klara krav för miljözon enligt Trafikförordningen (SFS 1998:1276). Regelverk för miljözoner ska följas i respektive kommun.</w:t>
            </w:r>
          </w:p>
          <w:p w14:paraId="1490208C" w14:textId="77777777" w:rsidR="001750BF" w:rsidRPr="004E2108" w:rsidRDefault="001750BF" w:rsidP="001750BF">
            <w:pPr>
              <w:autoSpaceDE w:val="0"/>
              <w:autoSpaceDN w:val="0"/>
              <w:adjustRightInd w:val="0"/>
              <w:spacing w:after="0"/>
              <w:rPr>
                <w:sz w:val="22"/>
              </w:rPr>
            </w:pPr>
          </w:p>
          <w:p w14:paraId="783D505B" w14:textId="77777777" w:rsidR="001750BF" w:rsidRDefault="001750BF" w:rsidP="001750BF">
            <w:pPr>
              <w:autoSpaceDE w:val="0"/>
              <w:autoSpaceDN w:val="0"/>
              <w:adjustRightInd w:val="0"/>
              <w:spacing w:after="0"/>
              <w:rPr>
                <w:sz w:val="22"/>
              </w:rPr>
            </w:pPr>
            <w:r w:rsidRPr="004E2108">
              <w:rPr>
                <w:sz w:val="22"/>
              </w:rPr>
              <w:t>Tomgångskörning begränsas till kommunala krav.</w:t>
            </w:r>
          </w:p>
          <w:p w14:paraId="7603D6D7" w14:textId="77777777" w:rsidR="001750BF" w:rsidRDefault="001750BF" w:rsidP="003427E6">
            <w:pPr>
              <w:autoSpaceDE w:val="0"/>
              <w:autoSpaceDN w:val="0"/>
              <w:adjustRightInd w:val="0"/>
              <w:spacing w:after="0"/>
            </w:pPr>
          </w:p>
        </w:tc>
        <w:tc>
          <w:tcPr>
            <w:tcW w:w="1276" w:type="dxa"/>
          </w:tcPr>
          <w:p w14:paraId="0C55F8B5" w14:textId="068448A1" w:rsidR="001750BF" w:rsidRPr="00F60AAA" w:rsidRDefault="001750BF" w:rsidP="001750BF">
            <w:pPr>
              <w:rPr>
                <w:sz w:val="22"/>
              </w:rPr>
            </w:pPr>
            <w:r w:rsidRPr="004E2108">
              <w:rPr>
                <w:sz w:val="22"/>
              </w:rPr>
              <w:t>TE</w:t>
            </w:r>
          </w:p>
        </w:tc>
        <w:tc>
          <w:tcPr>
            <w:tcW w:w="928" w:type="dxa"/>
          </w:tcPr>
          <w:p w14:paraId="5933024E" w14:textId="77777777" w:rsidR="001750BF" w:rsidRDefault="001750BF" w:rsidP="001750BF">
            <w:pPr>
              <w:rPr>
                <w:sz w:val="22"/>
              </w:rPr>
            </w:pPr>
          </w:p>
        </w:tc>
      </w:tr>
      <w:tr w:rsidR="001750BF" w14:paraId="0F8D0087" w14:textId="77777777" w:rsidTr="15279B95">
        <w:tc>
          <w:tcPr>
            <w:tcW w:w="3261" w:type="dxa"/>
          </w:tcPr>
          <w:p w14:paraId="4B363386" w14:textId="78D34C2A" w:rsidR="001750BF" w:rsidRDefault="001750BF" w:rsidP="001750BF">
            <w:pPr>
              <w:rPr>
                <w:sz w:val="22"/>
              </w:rPr>
            </w:pPr>
            <w:r>
              <w:rPr>
                <w:sz w:val="22"/>
              </w:rPr>
              <w:t>B</w:t>
            </w:r>
            <w:r w:rsidR="004B281A">
              <w:rPr>
                <w:sz w:val="22"/>
              </w:rPr>
              <w:t>8</w:t>
            </w:r>
            <w:r>
              <w:rPr>
                <w:sz w:val="22"/>
              </w:rPr>
              <w:t>: Laddinfrastruktur</w:t>
            </w:r>
          </w:p>
        </w:tc>
        <w:tc>
          <w:tcPr>
            <w:tcW w:w="5528" w:type="dxa"/>
          </w:tcPr>
          <w:p w14:paraId="6E2E014C" w14:textId="0596C15E" w:rsidR="001750BF" w:rsidRDefault="001750BF" w:rsidP="001750BF">
            <w:pPr>
              <w:rPr>
                <w:sz w:val="22"/>
              </w:rPr>
            </w:pPr>
            <w:r>
              <w:rPr>
                <w:sz w:val="22"/>
              </w:rPr>
              <w:t>Säkerställ</w:t>
            </w:r>
            <w:r w:rsidRPr="004E2108">
              <w:rPr>
                <w:sz w:val="22"/>
              </w:rPr>
              <w:t xml:space="preserve"> plats och lösning för laddstolpar åt el- och hybridbilar och att eluttag finns tillgängligt för elcyklar på lämpligt ställe i lämpliga utrymmen eller vid byggnaden.</w:t>
            </w:r>
          </w:p>
          <w:p w14:paraId="0384DA57" w14:textId="2D7D0950" w:rsidR="001750BF" w:rsidRPr="008F1BF7" w:rsidRDefault="008F1BF7" w:rsidP="001750BF">
            <w:pPr>
              <w:rPr>
                <w:sz w:val="22"/>
              </w:rPr>
            </w:pPr>
            <w:r w:rsidRPr="003427E6">
              <w:rPr>
                <w:sz w:val="22"/>
              </w:rPr>
              <w:t>Lagkrav</w:t>
            </w:r>
            <w:r w:rsidR="001750BF" w:rsidRPr="008F1BF7">
              <w:rPr>
                <w:sz w:val="22"/>
              </w:rPr>
              <w:t xml:space="preserve">, 1 av </w:t>
            </w:r>
            <w:r w:rsidRPr="003427E6">
              <w:rPr>
                <w:sz w:val="22"/>
              </w:rPr>
              <w:t>20 parkeringsplatser.</w:t>
            </w:r>
            <w:r w:rsidR="001750BF" w:rsidRPr="008F1BF7">
              <w:rPr>
                <w:sz w:val="22"/>
              </w:rPr>
              <w:t xml:space="preserve"> </w:t>
            </w:r>
            <w:r w:rsidRPr="003427E6">
              <w:rPr>
                <w:sz w:val="22"/>
              </w:rPr>
              <w:t>Ansvarig förvaltare</w:t>
            </w:r>
            <w:r>
              <w:rPr>
                <w:sz w:val="22"/>
              </w:rPr>
              <w:t xml:space="preserve"> inom Wihlborgs </w:t>
            </w:r>
            <w:r w:rsidRPr="003427E6">
              <w:rPr>
                <w:sz w:val="22"/>
              </w:rPr>
              <w:t xml:space="preserve">avgör hur många </w:t>
            </w:r>
            <w:proofErr w:type="spellStart"/>
            <w:r w:rsidRPr="003427E6">
              <w:rPr>
                <w:sz w:val="22"/>
              </w:rPr>
              <w:t>laddplatser</w:t>
            </w:r>
            <w:proofErr w:type="spellEnd"/>
            <w:r w:rsidRPr="003427E6">
              <w:rPr>
                <w:sz w:val="22"/>
              </w:rPr>
              <w:t xml:space="preserve"> som ska etableras.</w:t>
            </w:r>
          </w:p>
          <w:p w14:paraId="5663AB55" w14:textId="3CAA138B" w:rsidR="001750BF" w:rsidRPr="004E2108" w:rsidRDefault="001750BF" w:rsidP="001750BF">
            <w:pPr>
              <w:rPr>
                <w:sz w:val="22"/>
              </w:rPr>
            </w:pPr>
            <w:r w:rsidRPr="00C05C36">
              <w:rPr>
                <w:sz w:val="22"/>
              </w:rPr>
              <w:t>Förbered</w:t>
            </w:r>
            <w:r w:rsidR="00C05C36" w:rsidRPr="00C05C36">
              <w:rPr>
                <w:sz w:val="22"/>
              </w:rPr>
              <w:t xml:space="preserve"> </w:t>
            </w:r>
            <w:r w:rsidRPr="00C05C36">
              <w:rPr>
                <w:sz w:val="22"/>
              </w:rPr>
              <w:t>kapacitet</w:t>
            </w:r>
            <w:r w:rsidRPr="003427E6">
              <w:rPr>
                <w:sz w:val="22"/>
              </w:rPr>
              <w:t xml:space="preserve"> för utbyggnad</w:t>
            </w:r>
            <w:r w:rsidRPr="00C05C36">
              <w:rPr>
                <w:sz w:val="22"/>
              </w:rPr>
              <w:t xml:space="preserve">. </w:t>
            </w:r>
            <w:r w:rsidR="00C05C36" w:rsidRPr="00C05C36">
              <w:rPr>
                <w:sz w:val="22"/>
              </w:rPr>
              <w:t>Säkerställ r</w:t>
            </w:r>
            <w:r w:rsidRPr="00C05C36">
              <w:rPr>
                <w:sz w:val="22"/>
              </w:rPr>
              <w:t xml:space="preserve">ördragning och </w:t>
            </w:r>
            <w:r w:rsidR="00910753">
              <w:rPr>
                <w:sz w:val="22"/>
              </w:rPr>
              <w:t xml:space="preserve">kapacitet från </w:t>
            </w:r>
            <w:proofErr w:type="spellStart"/>
            <w:r w:rsidR="00C05C36">
              <w:rPr>
                <w:sz w:val="22"/>
              </w:rPr>
              <w:t>el</w:t>
            </w:r>
            <w:r w:rsidRPr="00C05C36">
              <w:rPr>
                <w:sz w:val="22"/>
              </w:rPr>
              <w:t>servis</w:t>
            </w:r>
            <w:proofErr w:type="spellEnd"/>
            <w:r w:rsidRPr="00C05C36">
              <w:rPr>
                <w:sz w:val="22"/>
              </w:rPr>
              <w:t>.</w:t>
            </w:r>
            <w:r w:rsidR="008F1BF7">
              <w:rPr>
                <w:sz w:val="22"/>
              </w:rPr>
              <w:t xml:space="preserve"> </w:t>
            </w:r>
            <w:r w:rsidR="008F1BF7" w:rsidRPr="003427E6">
              <w:rPr>
                <w:sz w:val="22"/>
              </w:rPr>
              <w:t xml:space="preserve">50% av </w:t>
            </w:r>
            <w:r w:rsidR="00910753">
              <w:rPr>
                <w:sz w:val="22"/>
              </w:rPr>
              <w:t xml:space="preserve">totala </w:t>
            </w:r>
            <w:r w:rsidR="008F1BF7" w:rsidRPr="003427E6">
              <w:rPr>
                <w:sz w:val="22"/>
              </w:rPr>
              <w:t xml:space="preserve">antalet parkeringsplatser gäller </w:t>
            </w:r>
            <w:r w:rsidR="00910753">
              <w:rPr>
                <w:sz w:val="22"/>
              </w:rPr>
              <w:t xml:space="preserve">vid </w:t>
            </w:r>
            <w:r w:rsidR="008F1BF7" w:rsidRPr="003427E6">
              <w:rPr>
                <w:sz w:val="22"/>
              </w:rPr>
              <w:t>nyproduktion.</w:t>
            </w:r>
          </w:p>
          <w:p w14:paraId="79636A34" w14:textId="4631A45E" w:rsidR="001750BF" w:rsidRDefault="001750BF" w:rsidP="001750BF">
            <w:pPr>
              <w:shd w:val="clear" w:color="auto" w:fill="FFFFFF"/>
            </w:pPr>
            <w:r w:rsidRPr="007206BB">
              <w:rPr>
                <w:sz w:val="22"/>
              </w:rPr>
              <w:t>Laddstationer för bilar och cyklar ska försörjas med förnybar el antingen genom köpt förnybar el eller förnybar lokalproducerad el.</w:t>
            </w:r>
            <w:r>
              <w:rPr>
                <w:sz w:val="22"/>
              </w:rPr>
              <w:t xml:space="preserve"> (Om tjänsten köps externt av leverantör.)</w:t>
            </w:r>
          </w:p>
        </w:tc>
        <w:tc>
          <w:tcPr>
            <w:tcW w:w="1276" w:type="dxa"/>
          </w:tcPr>
          <w:p w14:paraId="75EE3483" w14:textId="797B7526" w:rsidR="001750BF" w:rsidRPr="00F60AAA" w:rsidRDefault="001750BF" w:rsidP="001750BF">
            <w:pPr>
              <w:rPr>
                <w:sz w:val="22"/>
              </w:rPr>
            </w:pPr>
            <w:r>
              <w:rPr>
                <w:sz w:val="22"/>
              </w:rPr>
              <w:t>P, A, TE</w:t>
            </w:r>
          </w:p>
        </w:tc>
        <w:tc>
          <w:tcPr>
            <w:tcW w:w="928" w:type="dxa"/>
          </w:tcPr>
          <w:p w14:paraId="4E618DE2" w14:textId="77777777" w:rsidR="001750BF" w:rsidRDefault="001750BF" w:rsidP="001750BF">
            <w:pPr>
              <w:rPr>
                <w:sz w:val="22"/>
              </w:rPr>
            </w:pPr>
          </w:p>
        </w:tc>
      </w:tr>
      <w:tr w:rsidR="001750BF" w14:paraId="21ABFF8E" w14:textId="77777777" w:rsidTr="15279B95">
        <w:tc>
          <w:tcPr>
            <w:tcW w:w="3261" w:type="dxa"/>
            <w:shd w:val="clear" w:color="auto" w:fill="BDD6EE" w:themeFill="accent1" w:themeFillTint="66"/>
          </w:tcPr>
          <w:p w14:paraId="7D8E45B9" w14:textId="7BC8FCDA" w:rsidR="001750BF" w:rsidRDefault="001750BF" w:rsidP="001750BF">
            <w:pPr>
              <w:rPr>
                <w:sz w:val="22"/>
              </w:rPr>
            </w:pPr>
            <w:r>
              <w:t>MATERIAL &amp; RESURSHANTERING</w:t>
            </w:r>
          </w:p>
        </w:tc>
        <w:tc>
          <w:tcPr>
            <w:tcW w:w="5528" w:type="dxa"/>
            <w:shd w:val="clear" w:color="auto" w:fill="BDD6EE" w:themeFill="accent1" w:themeFillTint="66"/>
          </w:tcPr>
          <w:p w14:paraId="5615D57F" w14:textId="77777777" w:rsidR="001750BF" w:rsidRPr="00991D25" w:rsidRDefault="001750BF" w:rsidP="001750BF">
            <w:pPr>
              <w:rPr>
                <w:sz w:val="22"/>
              </w:rPr>
            </w:pPr>
          </w:p>
        </w:tc>
        <w:tc>
          <w:tcPr>
            <w:tcW w:w="1276" w:type="dxa"/>
            <w:shd w:val="clear" w:color="auto" w:fill="BDD6EE" w:themeFill="accent1" w:themeFillTint="66"/>
          </w:tcPr>
          <w:p w14:paraId="1EAC5CC1" w14:textId="77777777" w:rsidR="001750BF" w:rsidRPr="00991D25" w:rsidRDefault="001750BF" w:rsidP="001750BF">
            <w:pPr>
              <w:rPr>
                <w:sz w:val="22"/>
              </w:rPr>
            </w:pPr>
          </w:p>
        </w:tc>
        <w:tc>
          <w:tcPr>
            <w:tcW w:w="928" w:type="dxa"/>
            <w:shd w:val="clear" w:color="auto" w:fill="BDD6EE" w:themeFill="accent1" w:themeFillTint="66"/>
          </w:tcPr>
          <w:p w14:paraId="556F1601" w14:textId="77777777" w:rsidR="001750BF" w:rsidRPr="00991D25" w:rsidRDefault="001750BF" w:rsidP="001750BF">
            <w:pPr>
              <w:rPr>
                <w:sz w:val="22"/>
              </w:rPr>
            </w:pPr>
          </w:p>
        </w:tc>
      </w:tr>
      <w:tr w:rsidR="001750BF" w14:paraId="27D9CAD0" w14:textId="77777777" w:rsidTr="003427E6">
        <w:tc>
          <w:tcPr>
            <w:tcW w:w="3261" w:type="dxa"/>
            <w:shd w:val="clear" w:color="auto" w:fill="auto"/>
          </w:tcPr>
          <w:p w14:paraId="119B1E27" w14:textId="1BB3F357" w:rsidR="001750BF" w:rsidRPr="00402895" w:rsidDel="00AE3459" w:rsidRDefault="001750BF" w:rsidP="001750BF">
            <w:r>
              <w:rPr>
                <w:sz w:val="22"/>
                <w:szCs w:val="22"/>
              </w:rPr>
              <w:t xml:space="preserve">C1: </w:t>
            </w:r>
            <w:r w:rsidRPr="004E2108">
              <w:rPr>
                <w:sz w:val="22"/>
                <w:szCs w:val="22"/>
              </w:rPr>
              <w:t>Miljöinventering</w:t>
            </w:r>
          </w:p>
        </w:tc>
        <w:tc>
          <w:tcPr>
            <w:tcW w:w="5528" w:type="dxa"/>
            <w:shd w:val="clear" w:color="auto" w:fill="auto"/>
          </w:tcPr>
          <w:p w14:paraId="618B147D" w14:textId="77777777" w:rsidR="001750BF" w:rsidRPr="00F73194" w:rsidRDefault="001750BF" w:rsidP="001750BF">
            <w:pPr>
              <w:pStyle w:val="Brdtext"/>
              <w:rPr>
                <w:sz w:val="22"/>
                <w:szCs w:val="22"/>
              </w:rPr>
            </w:pPr>
            <w:r w:rsidRPr="00F73194">
              <w:rPr>
                <w:sz w:val="22"/>
                <w:szCs w:val="22"/>
              </w:rPr>
              <w:t>En fukt- och miljöinventering ska genomföras innan renovering/ombyggnation påbörjas i befintliga fastigheter.</w:t>
            </w:r>
          </w:p>
          <w:p w14:paraId="2F9DEEFB" w14:textId="77777777" w:rsidR="001750BF" w:rsidRPr="00F73194" w:rsidRDefault="001750BF" w:rsidP="001750BF">
            <w:pPr>
              <w:pStyle w:val="Brdtext"/>
              <w:rPr>
                <w:sz w:val="22"/>
                <w:szCs w:val="22"/>
              </w:rPr>
            </w:pPr>
            <w:r w:rsidRPr="00F73194">
              <w:rPr>
                <w:sz w:val="22"/>
                <w:szCs w:val="22"/>
              </w:rPr>
              <w:t xml:space="preserve">I byggnader där renovering/ombyggnation föranleder rivningsarbeten ska en rivningsplan upprättas med angivna material, mängder och hantering uppdelat utifrån avfallshierarkin. </w:t>
            </w:r>
          </w:p>
          <w:p w14:paraId="58E5D86B" w14:textId="77777777" w:rsidR="001750BF" w:rsidRPr="00F73194" w:rsidRDefault="001750BF" w:rsidP="001750BF">
            <w:pPr>
              <w:pStyle w:val="Brdtext"/>
              <w:rPr>
                <w:sz w:val="22"/>
                <w:szCs w:val="22"/>
              </w:rPr>
            </w:pPr>
            <w:r w:rsidRPr="00F73194">
              <w:rPr>
                <w:sz w:val="22"/>
                <w:szCs w:val="22"/>
              </w:rPr>
              <w:t>Det ska eftersträvas att etablera ett samarbete med lokal återbruksaktör för omhändertagande av icke uttjänta byggvaror för återbruk.</w:t>
            </w:r>
          </w:p>
          <w:p w14:paraId="06E07146" w14:textId="04AC546C" w:rsidR="001750BF" w:rsidRPr="00991D25" w:rsidRDefault="001750BF" w:rsidP="001750BF">
            <w:pPr>
              <w:rPr>
                <w:sz w:val="22"/>
              </w:rPr>
            </w:pPr>
            <w:r w:rsidRPr="00F73194">
              <w:rPr>
                <w:sz w:val="22"/>
                <w:szCs w:val="22"/>
              </w:rPr>
              <w:t xml:space="preserve">Möjligheten att demontera sammansatta material i samband med rivning ska utredas för att uppnå en högre återvinningsgrad. </w:t>
            </w:r>
            <w:r>
              <w:rPr>
                <w:sz w:val="22"/>
                <w:szCs w:val="22"/>
              </w:rPr>
              <w:t>Se krav C4.</w:t>
            </w:r>
          </w:p>
        </w:tc>
        <w:tc>
          <w:tcPr>
            <w:tcW w:w="1276" w:type="dxa"/>
            <w:shd w:val="clear" w:color="auto" w:fill="auto"/>
          </w:tcPr>
          <w:p w14:paraId="6B663942" w14:textId="622F54A7" w:rsidR="001750BF" w:rsidRPr="00991D25" w:rsidRDefault="001750BF" w:rsidP="001750BF">
            <w:pPr>
              <w:rPr>
                <w:sz w:val="22"/>
              </w:rPr>
            </w:pPr>
            <w:r w:rsidRPr="004E2108">
              <w:rPr>
                <w:sz w:val="22"/>
              </w:rPr>
              <w:t>P</w:t>
            </w:r>
          </w:p>
        </w:tc>
        <w:tc>
          <w:tcPr>
            <w:tcW w:w="928" w:type="dxa"/>
            <w:shd w:val="clear" w:color="auto" w:fill="auto"/>
          </w:tcPr>
          <w:p w14:paraId="4BAF86F9" w14:textId="77777777" w:rsidR="001750BF" w:rsidRPr="00991D25" w:rsidRDefault="001750BF" w:rsidP="001750BF">
            <w:pPr>
              <w:rPr>
                <w:sz w:val="22"/>
              </w:rPr>
            </w:pPr>
          </w:p>
        </w:tc>
      </w:tr>
      <w:tr w:rsidR="001750BF" w14:paraId="37563384" w14:textId="77777777" w:rsidTr="003427E6">
        <w:tc>
          <w:tcPr>
            <w:tcW w:w="3261" w:type="dxa"/>
            <w:shd w:val="clear" w:color="auto" w:fill="auto"/>
          </w:tcPr>
          <w:p w14:paraId="3525944F" w14:textId="733B8A7E" w:rsidR="001750BF" w:rsidRPr="00402895" w:rsidDel="00AE3459" w:rsidRDefault="001750BF" w:rsidP="001750BF">
            <w:r>
              <w:rPr>
                <w:sz w:val="22"/>
                <w:szCs w:val="22"/>
              </w:rPr>
              <w:lastRenderedPageBreak/>
              <w:t>C2: Hantering av f</w:t>
            </w:r>
            <w:r w:rsidRPr="004E2108">
              <w:rPr>
                <w:sz w:val="22"/>
                <w:szCs w:val="22"/>
              </w:rPr>
              <w:t>yllnadsmassor</w:t>
            </w:r>
          </w:p>
        </w:tc>
        <w:tc>
          <w:tcPr>
            <w:tcW w:w="5528" w:type="dxa"/>
            <w:shd w:val="clear" w:color="auto" w:fill="auto"/>
          </w:tcPr>
          <w:p w14:paraId="45A32D36" w14:textId="77777777" w:rsidR="001750BF" w:rsidRDefault="001750BF" w:rsidP="001750BF">
            <w:pPr>
              <w:pStyle w:val="Brdtext"/>
              <w:rPr>
                <w:sz w:val="22"/>
                <w:szCs w:val="22"/>
              </w:rPr>
            </w:pPr>
            <w:r w:rsidRPr="00F73194">
              <w:rPr>
                <w:sz w:val="22"/>
                <w:szCs w:val="22"/>
              </w:rPr>
              <w:t>I projektet ska det eftersträvas att så hög andel fyllnadsmassor som möjligt är direkt återbrukade eller återvunna. Återfyllnad med massor från schaktning på plats räknas som återbrukade fyllnadsmassor.</w:t>
            </w:r>
          </w:p>
          <w:p w14:paraId="7DB774FC" w14:textId="63DE8376" w:rsidR="001750BF" w:rsidRPr="00991D25" w:rsidRDefault="001750BF" w:rsidP="001750BF">
            <w:pPr>
              <w:rPr>
                <w:sz w:val="22"/>
              </w:rPr>
            </w:pPr>
            <w:r w:rsidRPr="004E2108">
              <w:rPr>
                <w:sz w:val="22"/>
                <w:szCs w:val="22"/>
              </w:rPr>
              <w:t xml:space="preserve">Intyg för fyllnadsmassor ska tillhandahållas </w:t>
            </w:r>
            <w:r w:rsidR="00483B12">
              <w:rPr>
                <w:sz w:val="22"/>
                <w:szCs w:val="22"/>
              </w:rPr>
              <w:t xml:space="preserve">och arkiveras </w:t>
            </w:r>
            <w:r w:rsidRPr="004E2108">
              <w:rPr>
                <w:sz w:val="22"/>
                <w:szCs w:val="22"/>
              </w:rPr>
              <w:t xml:space="preserve">utifrån KM (känslig markanvändning), MKM (mindre känslig markanvändning) eller PSR (platsspecifika riktvärden) samt kontroll av </w:t>
            </w:r>
            <w:r w:rsidRPr="00D807D1">
              <w:rPr>
                <w:sz w:val="22"/>
                <w:szCs w:val="22"/>
              </w:rPr>
              <w:t>radonhalt</w:t>
            </w:r>
            <w:r w:rsidRPr="004E2108">
              <w:rPr>
                <w:sz w:val="22"/>
                <w:szCs w:val="22"/>
              </w:rPr>
              <w:t xml:space="preserve">. </w:t>
            </w:r>
            <w:r w:rsidR="00483B12">
              <w:rPr>
                <w:sz w:val="22"/>
                <w:szCs w:val="22"/>
              </w:rPr>
              <w:t>Beskriv</w:t>
            </w:r>
            <w:r w:rsidR="00D807D1">
              <w:rPr>
                <w:sz w:val="22"/>
                <w:szCs w:val="22"/>
              </w:rPr>
              <w:t xml:space="preserve"> hur provmassorna har provtag</w:t>
            </w:r>
            <w:r w:rsidR="00D02A15">
              <w:rPr>
                <w:sz w:val="22"/>
                <w:szCs w:val="22"/>
              </w:rPr>
              <w:t>it</w:t>
            </w:r>
            <w:r w:rsidR="00D807D1">
              <w:rPr>
                <w:sz w:val="22"/>
                <w:szCs w:val="22"/>
              </w:rPr>
              <w:t xml:space="preserve">s. </w:t>
            </w:r>
            <w:r w:rsidRPr="004E2108">
              <w:rPr>
                <w:sz w:val="22"/>
                <w:szCs w:val="22"/>
              </w:rPr>
              <w:t>Nivåerna ska understiga riktlinjer från Naturvårdsverket samt Strålsäkerhetsmyndigheten.</w:t>
            </w:r>
          </w:p>
        </w:tc>
        <w:tc>
          <w:tcPr>
            <w:tcW w:w="1276" w:type="dxa"/>
            <w:shd w:val="clear" w:color="auto" w:fill="auto"/>
          </w:tcPr>
          <w:p w14:paraId="020FE308" w14:textId="47AEA6F7" w:rsidR="001750BF" w:rsidRPr="00991D25" w:rsidRDefault="001750BF" w:rsidP="001750BF">
            <w:pPr>
              <w:rPr>
                <w:sz w:val="22"/>
              </w:rPr>
            </w:pPr>
            <w:r w:rsidRPr="004E2108">
              <w:rPr>
                <w:sz w:val="22"/>
              </w:rPr>
              <w:t>TE</w:t>
            </w:r>
          </w:p>
        </w:tc>
        <w:tc>
          <w:tcPr>
            <w:tcW w:w="928" w:type="dxa"/>
            <w:shd w:val="clear" w:color="auto" w:fill="auto"/>
          </w:tcPr>
          <w:p w14:paraId="36856A92" w14:textId="77777777" w:rsidR="001750BF" w:rsidRPr="00991D25" w:rsidRDefault="001750BF" w:rsidP="001750BF">
            <w:pPr>
              <w:rPr>
                <w:sz w:val="22"/>
              </w:rPr>
            </w:pPr>
          </w:p>
        </w:tc>
      </w:tr>
      <w:tr w:rsidR="001750BF" w14:paraId="537B9576" w14:textId="77777777" w:rsidTr="15279B95">
        <w:tc>
          <w:tcPr>
            <w:tcW w:w="3261" w:type="dxa"/>
          </w:tcPr>
          <w:p w14:paraId="5E77A03C" w14:textId="689929AF" w:rsidR="001750BF" w:rsidRPr="002B5A45" w:rsidRDefault="001750BF" w:rsidP="001750BF">
            <w:pPr>
              <w:rPr>
                <w:sz w:val="22"/>
                <w:szCs w:val="22"/>
              </w:rPr>
            </w:pPr>
            <w:r>
              <w:rPr>
                <w:sz w:val="22"/>
                <w:szCs w:val="22"/>
              </w:rPr>
              <w:t xml:space="preserve">C3: </w:t>
            </w:r>
            <w:r w:rsidRPr="004E2108">
              <w:rPr>
                <w:sz w:val="22"/>
                <w:szCs w:val="22"/>
              </w:rPr>
              <w:t>Kemikalier (byggvaror)</w:t>
            </w:r>
          </w:p>
        </w:tc>
        <w:tc>
          <w:tcPr>
            <w:tcW w:w="5528" w:type="dxa"/>
          </w:tcPr>
          <w:p w14:paraId="799BB136" w14:textId="77777777" w:rsidR="001750BF" w:rsidRDefault="001750BF" w:rsidP="001750BF">
            <w:pPr>
              <w:pStyle w:val="Brdtext"/>
              <w:rPr>
                <w:sz w:val="22"/>
                <w:szCs w:val="22"/>
              </w:rPr>
            </w:pPr>
            <w:r w:rsidRPr="00250F4E">
              <w:rPr>
                <w:sz w:val="22"/>
                <w:szCs w:val="22"/>
              </w:rPr>
              <w:t xml:space="preserve">Wihlborgs undviker användning av miljö- och hälsoskadliga ämnen. </w:t>
            </w:r>
            <w:r w:rsidRPr="004358DB">
              <w:rPr>
                <w:sz w:val="22"/>
                <w:szCs w:val="22"/>
              </w:rPr>
              <w:t>Försiktighetsprincipen enligt miljöbalken ska alltid gälla.</w:t>
            </w:r>
            <w:r>
              <w:rPr>
                <w:sz w:val="22"/>
                <w:szCs w:val="22"/>
              </w:rPr>
              <w:t xml:space="preserve"> </w:t>
            </w:r>
          </w:p>
          <w:p w14:paraId="0FC01750" w14:textId="77777777" w:rsidR="001750BF" w:rsidRDefault="001750BF" w:rsidP="00793AE9">
            <w:pPr>
              <w:pStyle w:val="Brdtext"/>
              <w:numPr>
                <w:ilvl w:val="0"/>
                <w:numId w:val="11"/>
              </w:numPr>
              <w:rPr>
                <w:sz w:val="22"/>
                <w:szCs w:val="22"/>
              </w:rPr>
            </w:pPr>
            <w:r w:rsidRPr="00250F4E">
              <w:rPr>
                <w:sz w:val="22"/>
                <w:szCs w:val="22"/>
              </w:rPr>
              <w:t xml:space="preserve">De produkter som används för att uppföra och förvalta byggnader inom Wihlborgs verksamhet innehåller inte kemikalier som utgör risk för människa och miljö. </w:t>
            </w:r>
          </w:p>
          <w:p w14:paraId="5A4FB629" w14:textId="64EA68B7" w:rsidR="001750BF" w:rsidRDefault="001750BF" w:rsidP="00793AE9">
            <w:pPr>
              <w:pStyle w:val="Brdtext"/>
              <w:numPr>
                <w:ilvl w:val="0"/>
                <w:numId w:val="10"/>
              </w:numPr>
              <w:rPr>
                <w:sz w:val="22"/>
                <w:szCs w:val="22"/>
              </w:rPr>
            </w:pPr>
            <w:r w:rsidRPr="00250F4E">
              <w:rPr>
                <w:sz w:val="22"/>
                <w:szCs w:val="22"/>
              </w:rPr>
              <w:t>De produkter och tjänster som används inom Wihlborgs innehåller inte eller sprider inte kemikalier som utgör risk för människa och miljö.</w:t>
            </w:r>
          </w:p>
          <w:p w14:paraId="65983C5C" w14:textId="777839D6" w:rsidR="001750BF" w:rsidRDefault="001750BF" w:rsidP="001750BF">
            <w:pPr>
              <w:pStyle w:val="Brdtext"/>
              <w:rPr>
                <w:sz w:val="22"/>
                <w:szCs w:val="22"/>
              </w:rPr>
            </w:pPr>
            <w:r w:rsidRPr="002B5A45">
              <w:rPr>
                <w:sz w:val="22"/>
                <w:szCs w:val="22"/>
              </w:rPr>
              <w:t>Säkerhetsdatablad (S</w:t>
            </w:r>
            <w:r>
              <w:rPr>
                <w:sz w:val="22"/>
                <w:szCs w:val="22"/>
              </w:rPr>
              <w:t>DB</w:t>
            </w:r>
            <w:r w:rsidRPr="002B5A45">
              <w:rPr>
                <w:sz w:val="22"/>
                <w:szCs w:val="22"/>
              </w:rPr>
              <w:t xml:space="preserve">) för kemiska produkter skall tillhandahållas på svenska. </w:t>
            </w:r>
          </w:p>
          <w:p w14:paraId="1C508B5D" w14:textId="73F4F4F0" w:rsidR="001750BF" w:rsidRDefault="001750BF" w:rsidP="001750BF">
            <w:pPr>
              <w:pStyle w:val="Brdtext"/>
              <w:rPr>
                <w:sz w:val="22"/>
                <w:szCs w:val="22"/>
              </w:rPr>
            </w:pPr>
            <w:r>
              <w:rPr>
                <w:sz w:val="22"/>
                <w:szCs w:val="22"/>
              </w:rPr>
              <w:t>En b</w:t>
            </w:r>
            <w:r w:rsidRPr="002B5A45">
              <w:rPr>
                <w:sz w:val="22"/>
                <w:szCs w:val="22"/>
              </w:rPr>
              <w:t xml:space="preserve">yggvarudeklaration </w:t>
            </w:r>
            <w:r>
              <w:rPr>
                <w:sz w:val="22"/>
                <w:szCs w:val="22"/>
              </w:rPr>
              <w:t>(</w:t>
            </w:r>
            <w:proofErr w:type="spellStart"/>
            <w:r>
              <w:rPr>
                <w:sz w:val="22"/>
                <w:szCs w:val="22"/>
              </w:rPr>
              <w:t>eBVD</w:t>
            </w:r>
            <w:proofErr w:type="spellEnd"/>
            <w:r>
              <w:rPr>
                <w:sz w:val="22"/>
                <w:szCs w:val="22"/>
              </w:rPr>
              <w:t xml:space="preserve">) </w:t>
            </w:r>
            <w:r w:rsidRPr="002B5A45">
              <w:rPr>
                <w:sz w:val="22"/>
                <w:szCs w:val="22"/>
              </w:rPr>
              <w:t>ska</w:t>
            </w:r>
            <w:r>
              <w:rPr>
                <w:sz w:val="22"/>
                <w:szCs w:val="22"/>
              </w:rPr>
              <w:t xml:space="preserve"> tillhandahållas. </w:t>
            </w:r>
            <w:r w:rsidRPr="007206BB">
              <w:rPr>
                <w:sz w:val="22"/>
                <w:szCs w:val="22"/>
              </w:rPr>
              <w:t xml:space="preserve">Vid användning av återbrukade produkter kan en avvikelse från kravet göras så länge ingen misstanke om förorening finns. </w:t>
            </w:r>
          </w:p>
          <w:p w14:paraId="58FF1E83" w14:textId="77777777" w:rsidR="001750BF" w:rsidRPr="002B5A45" w:rsidRDefault="001750BF" w:rsidP="001750BF">
            <w:pPr>
              <w:pStyle w:val="Brdtext"/>
              <w:rPr>
                <w:sz w:val="22"/>
                <w:szCs w:val="22"/>
              </w:rPr>
            </w:pPr>
            <w:r w:rsidRPr="002B5A45">
              <w:rPr>
                <w:sz w:val="22"/>
                <w:szCs w:val="22"/>
              </w:rPr>
              <w:t>Generellt:</w:t>
            </w:r>
          </w:p>
          <w:p w14:paraId="4E427C7A" w14:textId="77777777" w:rsidR="001750BF" w:rsidRPr="002B5A45" w:rsidRDefault="001750BF" w:rsidP="00793AE9">
            <w:pPr>
              <w:pStyle w:val="Brdtext"/>
              <w:numPr>
                <w:ilvl w:val="0"/>
                <w:numId w:val="5"/>
              </w:numPr>
              <w:rPr>
                <w:sz w:val="22"/>
                <w:szCs w:val="22"/>
              </w:rPr>
            </w:pPr>
            <w:r w:rsidRPr="002B5A45">
              <w:rPr>
                <w:sz w:val="22"/>
                <w:szCs w:val="22"/>
              </w:rPr>
              <w:t xml:space="preserve">Utfasningsämne får </w:t>
            </w:r>
            <w:r>
              <w:rPr>
                <w:sz w:val="22"/>
                <w:szCs w:val="22"/>
              </w:rPr>
              <w:t xml:space="preserve">som regel </w:t>
            </w:r>
            <w:r w:rsidRPr="002B5A45">
              <w:rPr>
                <w:sz w:val="22"/>
                <w:szCs w:val="22"/>
              </w:rPr>
              <w:t>ej finnas i den färdiga produkten/</w:t>
            </w:r>
            <w:r>
              <w:rPr>
                <w:sz w:val="22"/>
                <w:szCs w:val="22"/>
              </w:rPr>
              <w:t>byggvaran</w:t>
            </w:r>
            <w:r w:rsidRPr="002B5A45">
              <w:rPr>
                <w:sz w:val="22"/>
                <w:szCs w:val="22"/>
              </w:rPr>
              <w:t>.</w:t>
            </w:r>
          </w:p>
          <w:p w14:paraId="67AE3BF2" w14:textId="77777777" w:rsidR="001750BF" w:rsidRPr="002B5A45" w:rsidRDefault="001750BF" w:rsidP="00793AE9">
            <w:pPr>
              <w:pStyle w:val="Brdtext"/>
              <w:numPr>
                <w:ilvl w:val="0"/>
                <w:numId w:val="5"/>
              </w:numPr>
              <w:rPr>
                <w:sz w:val="22"/>
                <w:szCs w:val="22"/>
              </w:rPr>
            </w:pPr>
            <w:r w:rsidRPr="002B5A45">
              <w:rPr>
                <w:sz w:val="22"/>
                <w:szCs w:val="22"/>
              </w:rPr>
              <w:t xml:space="preserve">Prioriterade riskminimeringsämnen får </w:t>
            </w:r>
            <w:r>
              <w:rPr>
                <w:sz w:val="22"/>
                <w:szCs w:val="22"/>
              </w:rPr>
              <w:t xml:space="preserve">som regel </w:t>
            </w:r>
            <w:r w:rsidRPr="002B5A45">
              <w:rPr>
                <w:sz w:val="22"/>
                <w:szCs w:val="22"/>
              </w:rPr>
              <w:t xml:space="preserve">ej </w:t>
            </w:r>
            <w:r>
              <w:rPr>
                <w:sz w:val="22"/>
                <w:szCs w:val="22"/>
              </w:rPr>
              <w:t>finnas i den</w:t>
            </w:r>
            <w:r w:rsidRPr="002B5A45">
              <w:rPr>
                <w:sz w:val="22"/>
                <w:szCs w:val="22"/>
              </w:rPr>
              <w:t xml:space="preserve"> färdiga produkten/</w:t>
            </w:r>
            <w:r>
              <w:rPr>
                <w:sz w:val="22"/>
                <w:szCs w:val="22"/>
              </w:rPr>
              <w:t>byggvaran</w:t>
            </w:r>
            <w:r w:rsidRPr="002B5A45">
              <w:rPr>
                <w:sz w:val="22"/>
                <w:szCs w:val="22"/>
              </w:rPr>
              <w:t>.</w:t>
            </w:r>
          </w:p>
          <w:p w14:paraId="223E94C6" w14:textId="77777777" w:rsidR="001750BF" w:rsidRDefault="001750BF" w:rsidP="001750BF">
            <w:pPr>
              <w:pStyle w:val="Brdtext"/>
              <w:rPr>
                <w:sz w:val="22"/>
                <w:szCs w:val="22"/>
              </w:rPr>
            </w:pPr>
            <w:r w:rsidRPr="003D1760">
              <w:rPr>
                <w:sz w:val="22"/>
                <w:szCs w:val="22"/>
              </w:rPr>
              <w:t>OBS!</w:t>
            </w:r>
            <w:r>
              <w:rPr>
                <w:sz w:val="22"/>
                <w:szCs w:val="22"/>
              </w:rPr>
              <w:t xml:space="preserve"> </w:t>
            </w:r>
            <w:r w:rsidRPr="000F257D">
              <w:rPr>
                <w:sz w:val="22"/>
                <w:szCs w:val="22"/>
                <w:u w:val="single"/>
              </w:rPr>
              <w:t xml:space="preserve">Specifika kemikrav </w:t>
            </w:r>
            <w:r>
              <w:rPr>
                <w:sz w:val="22"/>
                <w:szCs w:val="22"/>
                <w:u w:val="single"/>
              </w:rPr>
              <w:t xml:space="preserve">och nivåer </w:t>
            </w:r>
            <w:r w:rsidRPr="000F257D">
              <w:rPr>
                <w:sz w:val="22"/>
                <w:szCs w:val="22"/>
                <w:u w:val="single"/>
              </w:rPr>
              <w:t>som ska säkerställas</w:t>
            </w:r>
            <w:r w:rsidRPr="00A149B0">
              <w:rPr>
                <w:sz w:val="22"/>
                <w:szCs w:val="22"/>
              </w:rPr>
              <w:t xml:space="preserve">: </w:t>
            </w:r>
          </w:p>
          <w:p w14:paraId="4748CFB6" w14:textId="77777777" w:rsidR="001750BF" w:rsidRPr="00F42FB3" w:rsidRDefault="001750BF" w:rsidP="001750BF">
            <w:pPr>
              <w:pStyle w:val="Brdtext"/>
              <w:rPr>
                <w:sz w:val="22"/>
                <w:szCs w:val="22"/>
              </w:rPr>
            </w:pPr>
            <w:r>
              <w:rPr>
                <w:sz w:val="22"/>
                <w:szCs w:val="22"/>
              </w:rPr>
              <w:t>För p</w:t>
            </w:r>
            <w:r w:rsidRPr="00F42FB3">
              <w:rPr>
                <w:sz w:val="22"/>
                <w:szCs w:val="22"/>
              </w:rPr>
              <w:t>laster</w:t>
            </w:r>
            <w:r>
              <w:rPr>
                <w:sz w:val="22"/>
                <w:szCs w:val="22"/>
              </w:rPr>
              <w:t>/isolering gäller som huvudregel</w:t>
            </w:r>
            <w:r w:rsidRPr="00F42FB3">
              <w:rPr>
                <w:sz w:val="22"/>
                <w:szCs w:val="22"/>
              </w:rPr>
              <w:t>:</w:t>
            </w:r>
          </w:p>
          <w:p w14:paraId="4F554911" w14:textId="77777777" w:rsidR="001750BF" w:rsidRPr="00F42FB3" w:rsidRDefault="001750BF" w:rsidP="00793AE9">
            <w:pPr>
              <w:pStyle w:val="Brdtext"/>
              <w:numPr>
                <w:ilvl w:val="0"/>
                <w:numId w:val="5"/>
              </w:numPr>
              <w:rPr>
                <w:sz w:val="22"/>
                <w:szCs w:val="22"/>
              </w:rPr>
            </w:pPr>
            <w:r w:rsidRPr="00F42FB3">
              <w:rPr>
                <w:sz w:val="22"/>
                <w:szCs w:val="22"/>
              </w:rPr>
              <w:t>Inget PVC</w:t>
            </w:r>
          </w:p>
          <w:p w14:paraId="15E0E3C0" w14:textId="77777777" w:rsidR="001750BF" w:rsidRPr="00A02A3A" w:rsidRDefault="001750BF" w:rsidP="00793AE9">
            <w:pPr>
              <w:pStyle w:val="Brdtext"/>
              <w:numPr>
                <w:ilvl w:val="0"/>
                <w:numId w:val="5"/>
              </w:numPr>
              <w:rPr>
                <w:sz w:val="22"/>
                <w:szCs w:val="22"/>
              </w:rPr>
            </w:pPr>
            <w:r w:rsidRPr="00A02A3A">
              <w:rPr>
                <w:sz w:val="22"/>
                <w:szCs w:val="22"/>
              </w:rPr>
              <w:t xml:space="preserve">Inget </w:t>
            </w:r>
            <w:r w:rsidRPr="00AB6A1B">
              <w:rPr>
                <w:sz w:val="22"/>
                <w:szCs w:val="22"/>
              </w:rPr>
              <w:t>Polyuretan</w:t>
            </w:r>
            <w:r>
              <w:rPr>
                <w:sz w:val="22"/>
                <w:szCs w:val="22"/>
              </w:rPr>
              <w:t xml:space="preserve"> (</w:t>
            </w:r>
            <w:r w:rsidRPr="00A02A3A">
              <w:rPr>
                <w:sz w:val="22"/>
                <w:szCs w:val="22"/>
              </w:rPr>
              <w:t>PUR</w:t>
            </w:r>
            <w:r>
              <w:rPr>
                <w:sz w:val="22"/>
                <w:szCs w:val="22"/>
              </w:rPr>
              <w:t>)</w:t>
            </w:r>
          </w:p>
          <w:p w14:paraId="343CE79F" w14:textId="34F92178" w:rsidR="001750BF" w:rsidRPr="003D1760" w:rsidRDefault="001750BF" w:rsidP="00793AE9">
            <w:pPr>
              <w:pStyle w:val="Brdtext"/>
              <w:numPr>
                <w:ilvl w:val="0"/>
                <w:numId w:val="5"/>
              </w:numPr>
              <w:rPr>
                <w:sz w:val="22"/>
                <w:szCs w:val="22"/>
              </w:rPr>
            </w:pPr>
            <w:r w:rsidRPr="002B5A45">
              <w:rPr>
                <w:sz w:val="22"/>
                <w:szCs w:val="22"/>
              </w:rPr>
              <w:t>Produkter och material ska vara halogenfria</w:t>
            </w:r>
          </w:p>
          <w:p w14:paraId="1F8E8F03" w14:textId="31680678" w:rsidR="001750BF" w:rsidRDefault="001750BF" w:rsidP="001750BF">
            <w:pPr>
              <w:pStyle w:val="Brdtext"/>
              <w:rPr>
                <w:b/>
                <w:sz w:val="22"/>
                <w:szCs w:val="22"/>
              </w:rPr>
            </w:pPr>
            <w:r w:rsidRPr="00A02A3A">
              <w:rPr>
                <w:b/>
                <w:sz w:val="22"/>
                <w:szCs w:val="22"/>
              </w:rPr>
              <w:lastRenderedPageBreak/>
              <w:t>Generell riktlinje vid bedömning</w:t>
            </w:r>
            <w:r>
              <w:rPr>
                <w:b/>
                <w:sz w:val="22"/>
                <w:szCs w:val="22"/>
              </w:rPr>
              <w:t xml:space="preserve"> av bygg, VVS och </w:t>
            </w:r>
            <w:proofErr w:type="spellStart"/>
            <w:r>
              <w:rPr>
                <w:b/>
                <w:sz w:val="22"/>
                <w:szCs w:val="22"/>
              </w:rPr>
              <w:t>elvaror</w:t>
            </w:r>
            <w:proofErr w:type="spellEnd"/>
            <w:r w:rsidR="00D91BE6">
              <w:rPr>
                <w:b/>
                <w:sz w:val="22"/>
                <w:szCs w:val="22"/>
              </w:rPr>
              <w:t xml:space="preserve">: </w:t>
            </w:r>
          </w:p>
          <w:p w14:paraId="3B112E2C" w14:textId="3A438C33" w:rsidR="001750BF" w:rsidRDefault="001750BF" w:rsidP="001750BF">
            <w:pPr>
              <w:pStyle w:val="Brdtext"/>
              <w:rPr>
                <w:sz w:val="22"/>
                <w:szCs w:val="22"/>
              </w:rPr>
            </w:pPr>
            <w:r>
              <w:rPr>
                <w:sz w:val="22"/>
                <w:szCs w:val="22"/>
              </w:rPr>
              <w:t>I verktyget Byggvarubedömningen (BVB) ska den högsta nivån av miljöbedömning eftersträvas för byggvaror om önskade bygg- och kvalitetskrav samtidigt kan uppnås.</w:t>
            </w:r>
          </w:p>
          <w:p w14:paraId="4C665712" w14:textId="09006D89" w:rsidR="001750BF" w:rsidRPr="002F333A" w:rsidRDefault="001750BF" w:rsidP="001750BF">
            <w:pPr>
              <w:pStyle w:val="Brdtext"/>
              <w:rPr>
                <w:sz w:val="22"/>
                <w:szCs w:val="22"/>
              </w:rPr>
            </w:pPr>
            <w:r w:rsidRPr="002F333A">
              <w:rPr>
                <w:sz w:val="22"/>
                <w:szCs w:val="22"/>
              </w:rPr>
              <w:t>Se Bilaga H: Ansvar och roller för Byggvarubedömningen</w:t>
            </w:r>
            <w:r>
              <w:rPr>
                <w:sz w:val="22"/>
                <w:szCs w:val="22"/>
              </w:rPr>
              <w:t>.</w:t>
            </w:r>
          </w:p>
          <w:p w14:paraId="1D251DC9" w14:textId="1B492B72" w:rsidR="001750BF" w:rsidRPr="00395B79" w:rsidRDefault="001750BF" w:rsidP="001750BF">
            <w:pPr>
              <w:pStyle w:val="Brdtext"/>
              <w:rPr>
                <w:sz w:val="22"/>
                <w:szCs w:val="22"/>
              </w:rPr>
            </w:pPr>
            <w:r>
              <w:rPr>
                <w:sz w:val="22"/>
                <w:szCs w:val="22"/>
              </w:rPr>
              <w:t xml:space="preserve">BVB: Som validering mot Wihlborgs kemikrav godkänns grönt (rekommenderas) och gul (accepteras) för kategori </w:t>
            </w:r>
            <w:r w:rsidRPr="00F211A4">
              <w:rPr>
                <w:i/>
                <w:sz w:val="22"/>
                <w:szCs w:val="22"/>
              </w:rPr>
              <w:t>Totalt</w:t>
            </w:r>
            <w:r>
              <w:rPr>
                <w:sz w:val="22"/>
                <w:szCs w:val="22"/>
              </w:rPr>
              <w:t xml:space="preserve"> </w:t>
            </w:r>
            <w:r w:rsidRPr="00CB11B9">
              <w:rPr>
                <w:sz w:val="22"/>
                <w:szCs w:val="22"/>
              </w:rPr>
              <w:t>för vald byggvara</w:t>
            </w:r>
            <w:r>
              <w:rPr>
                <w:sz w:val="22"/>
                <w:szCs w:val="22"/>
              </w:rPr>
              <w:t xml:space="preserve">. </w:t>
            </w:r>
          </w:p>
          <w:p w14:paraId="33F46CA8" w14:textId="18BEF9DF" w:rsidR="001750BF" w:rsidRDefault="001750BF" w:rsidP="001750BF">
            <w:pPr>
              <w:pStyle w:val="Brdtext"/>
              <w:rPr>
                <w:i/>
                <w:sz w:val="22"/>
                <w:szCs w:val="22"/>
              </w:rPr>
            </w:pPr>
            <w:r w:rsidRPr="00AB6A1B">
              <w:rPr>
                <w:i/>
                <w:sz w:val="22"/>
                <w:szCs w:val="22"/>
              </w:rPr>
              <w:t>Not</w:t>
            </w:r>
            <w:r>
              <w:rPr>
                <w:i/>
                <w:sz w:val="22"/>
                <w:szCs w:val="22"/>
              </w:rPr>
              <w:t xml:space="preserve"> 1</w:t>
            </w:r>
            <w:r w:rsidRPr="00AB6A1B">
              <w:rPr>
                <w:i/>
                <w:sz w:val="22"/>
                <w:szCs w:val="22"/>
              </w:rPr>
              <w:t xml:space="preserve">: </w:t>
            </w:r>
            <w:r w:rsidR="00D91BE6">
              <w:rPr>
                <w:i/>
                <w:sz w:val="22"/>
                <w:szCs w:val="22"/>
              </w:rPr>
              <w:t>Vald certifiering</w:t>
            </w:r>
            <w:r w:rsidRPr="00AB6A1B">
              <w:rPr>
                <w:i/>
                <w:sz w:val="22"/>
                <w:szCs w:val="22"/>
              </w:rPr>
              <w:t xml:space="preserve"> kan </w:t>
            </w:r>
            <w:r>
              <w:rPr>
                <w:i/>
                <w:sz w:val="22"/>
                <w:szCs w:val="22"/>
              </w:rPr>
              <w:t xml:space="preserve">utifrån sitt </w:t>
            </w:r>
            <w:r w:rsidRPr="00AB6A1B">
              <w:rPr>
                <w:i/>
                <w:sz w:val="22"/>
                <w:szCs w:val="22"/>
              </w:rPr>
              <w:t>regel</w:t>
            </w:r>
            <w:r>
              <w:rPr>
                <w:i/>
                <w:sz w:val="22"/>
                <w:szCs w:val="22"/>
              </w:rPr>
              <w:t xml:space="preserve">verk ha godkända </w:t>
            </w:r>
            <w:r w:rsidRPr="00AB6A1B">
              <w:rPr>
                <w:i/>
                <w:sz w:val="22"/>
                <w:szCs w:val="22"/>
              </w:rPr>
              <w:t xml:space="preserve">produkter </w:t>
            </w:r>
            <w:r>
              <w:rPr>
                <w:i/>
                <w:sz w:val="22"/>
                <w:szCs w:val="22"/>
              </w:rPr>
              <w:t xml:space="preserve">i ovan verktyg/system </w:t>
            </w:r>
            <w:r w:rsidRPr="00AB6A1B">
              <w:rPr>
                <w:i/>
                <w:sz w:val="22"/>
                <w:szCs w:val="22"/>
              </w:rPr>
              <w:t xml:space="preserve">som Wihlborgs ändå </w:t>
            </w:r>
            <w:r>
              <w:rPr>
                <w:i/>
                <w:sz w:val="22"/>
                <w:szCs w:val="22"/>
              </w:rPr>
              <w:t xml:space="preserve">aktivt </w:t>
            </w:r>
            <w:r w:rsidRPr="00AB6A1B">
              <w:rPr>
                <w:i/>
                <w:sz w:val="22"/>
                <w:szCs w:val="22"/>
              </w:rPr>
              <w:t xml:space="preserve">väljer </w:t>
            </w:r>
            <w:r>
              <w:rPr>
                <w:i/>
                <w:sz w:val="22"/>
                <w:szCs w:val="22"/>
              </w:rPr>
              <w:t>bort utifrån ställda kemikrav.</w:t>
            </w:r>
          </w:p>
          <w:p w14:paraId="42F92B31" w14:textId="77777777" w:rsidR="001750BF" w:rsidRDefault="001750BF" w:rsidP="001750BF">
            <w:pPr>
              <w:pStyle w:val="Brdtext"/>
              <w:rPr>
                <w:i/>
                <w:sz w:val="22"/>
                <w:szCs w:val="22"/>
              </w:rPr>
            </w:pPr>
            <w:r w:rsidRPr="00265C83">
              <w:rPr>
                <w:i/>
                <w:sz w:val="22"/>
                <w:szCs w:val="22"/>
              </w:rPr>
              <w:t>Not 2: Se viktig information i kapitel Dokumentstyrning gällande hantering av Byggvaror, Loggbok och Avvikelser.</w:t>
            </w:r>
            <w:r>
              <w:rPr>
                <w:i/>
                <w:sz w:val="22"/>
                <w:szCs w:val="22"/>
              </w:rPr>
              <w:t xml:space="preserve"> </w:t>
            </w:r>
          </w:p>
          <w:p w14:paraId="5FEDEFF2" w14:textId="77777777" w:rsidR="001750BF" w:rsidRDefault="001750BF" w:rsidP="001750BF">
            <w:pPr>
              <w:pStyle w:val="Brdtext"/>
              <w:rPr>
                <w:i/>
                <w:sz w:val="22"/>
                <w:szCs w:val="22"/>
              </w:rPr>
            </w:pPr>
            <w:r w:rsidRPr="00DF1C87">
              <w:rPr>
                <w:i/>
                <w:sz w:val="22"/>
                <w:szCs w:val="22"/>
              </w:rPr>
              <w:t xml:space="preserve">Följande produktgrupper är undantagna från Wihlborgs kemikrav. </w:t>
            </w:r>
            <w:r w:rsidRPr="00250F4E">
              <w:rPr>
                <w:i/>
                <w:sz w:val="22"/>
                <w:szCs w:val="22"/>
              </w:rPr>
              <w:t>Undantaget för beskrivna produktgrupper innebär att produkterna skall dokumenteras och registreras i loggbok men projektets krav avseende förekomst av miljöstörande ämnen behöver inte uppfyllas.</w:t>
            </w:r>
            <w:r>
              <w:rPr>
                <w:i/>
                <w:sz w:val="22"/>
                <w:szCs w:val="22"/>
              </w:rPr>
              <w:t xml:space="preserve"> </w:t>
            </w:r>
          </w:p>
          <w:p w14:paraId="6BFADF8C" w14:textId="68B0C121" w:rsidR="001750BF" w:rsidRPr="00DF1C87" w:rsidRDefault="001750BF" w:rsidP="001750BF">
            <w:pPr>
              <w:pStyle w:val="Brdtext"/>
              <w:rPr>
                <w:i/>
                <w:sz w:val="22"/>
                <w:szCs w:val="22"/>
              </w:rPr>
            </w:pPr>
            <w:r>
              <w:rPr>
                <w:i/>
                <w:sz w:val="22"/>
                <w:szCs w:val="22"/>
              </w:rPr>
              <w:t>OBS! Glöm inte bort att kontrollera mot kemikrav för gällande nivå av miljöcertifiering.</w:t>
            </w:r>
          </w:p>
          <w:p w14:paraId="0A5B3CFB" w14:textId="2ABEC576" w:rsidR="0092159A" w:rsidRPr="00D02A15" w:rsidRDefault="0092159A" w:rsidP="00793AE9">
            <w:pPr>
              <w:pStyle w:val="Brdtext"/>
              <w:numPr>
                <w:ilvl w:val="0"/>
                <w:numId w:val="9"/>
              </w:numPr>
              <w:rPr>
                <w:i/>
                <w:sz w:val="22"/>
                <w:szCs w:val="22"/>
              </w:rPr>
            </w:pPr>
            <w:r w:rsidRPr="00D02A15">
              <w:rPr>
                <w:i/>
                <w:sz w:val="22"/>
                <w:szCs w:val="22"/>
              </w:rPr>
              <w:t>återbrukade produkter</w:t>
            </w:r>
          </w:p>
          <w:p w14:paraId="125EFB84" w14:textId="20F8F853" w:rsidR="001750BF" w:rsidRPr="00D02A15" w:rsidRDefault="001750BF" w:rsidP="00793AE9">
            <w:pPr>
              <w:pStyle w:val="Brdtext"/>
              <w:numPr>
                <w:ilvl w:val="0"/>
                <w:numId w:val="9"/>
              </w:numPr>
              <w:rPr>
                <w:i/>
                <w:sz w:val="22"/>
                <w:szCs w:val="22"/>
              </w:rPr>
            </w:pPr>
            <w:r w:rsidRPr="00D02A15">
              <w:rPr>
                <w:i/>
                <w:sz w:val="22"/>
                <w:szCs w:val="22"/>
              </w:rPr>
              <w:t>styr och reglerprodukter, IT-produkter</w:t>
            </w:r>
          </w:p>
          <w:p w14:paraId="60E3C1F4" w14:textId="77777777" w:rsidR="001750BF" w:rsidRPr="00D02A15" w:rsidRDefault="001750BF" w:rsidP="00793AE9">
            <w:pPr>
              <w:pStyle w:val="Brdtext"/>
              <w:numPr>
                <w:ilvl w:val="0"/>
                <w:numId w:val="2"/>
              </w:numPr>
              <w:rPr>
                <w:i/>
                <w:sz w:val="22"/>
                <w:szCs w:val="22"/>
              </w:rPr>
            </w:pPr>
            <w:r w:rsidRPr="00D02A15">
              <w:rPr>
                <w:i/>
                <w:sz w:val="22"/>
                <w:szCs w:val="22"/>
              </w:rPr>
              <w:t>ventiler, vattenarmaturer och mätare rörsidan</w:t>
            </w:r>
          </w:p>
          <w:p w14:paraId="0DD874EA" w14:textId="7EB1C897" w:rsidR="001750BF" w:rsidRPr="00F73194" w:rsidRDefault="001750BF" w:rsidP="00793AE9">
            <w:pPr>
              <w:pStyle w:val="Brdtext"/>
              <w:numPr>
                <w:ilvl w:val="0"/>
                <w:numId w:val="2"/>
              </w:numPr>
              <w:rPr>
                <w:i/>
                <w:sz w:val="22"/>
                <w:szCs w:val="18"/>
              </w:rPr>
            </w:pPr>
            <w:r w:rsidRPr="00250F4E">
              <w:rPr>
                <w:i/>
                <w:sz w:val="22"/>
                <w:szCs w:val="18"/>
              </w:rPr>
              <w:t>förzinkade produkter för taksäkerhet, eventuella utvändiga trappor, skrapgaller och dylikt</w:t>
            </w:r>
          </w:p>
        </w:tc>
        <w:tc>
          <w:tcPr>
            <w:tcW w:w="1276" w:type="dxa"/>
          </w:tcPr>
          <w:p w14:paraId="4409DF6B" w14:textId="77777777" w:rsidR="001750BF" w:rsidRPr="00991D25" w:rsidRDefault="001750BF" w:rsidP="001750BF">
            <w:pPr>
              <w:rPr>
                <w:sz w:val="22"/>
              </w:rPr>
            </w:pPr>
            <w:r>
              <w:rPr>
                <w:sz w:val="22"/>
              </w:rPr>
              <w:lastRenderedPageBreak/>
              <w:t>Alla</w:t>
            </w:r>
          </w:p>
        </w:tc>
        <w:tc>
          <w:tcPr>
            <w:tcW w:w="928" w:type="dxa"/>
          </w:tcPr>
          <w:p w14:paraId="49CCDE5E" w14:textId="77777777" w:rsidR="001750BF" w:rsidRPr="00991D25" w:rsidRDefault="001750BF" w:rsidP="001750BF">
            <w:pPr>
              <w:rPr>
                <w:sz w:val="22"/>
              </w:rPr>
            </w:pPr>
          </w:p>
        </w:tc>
      </w:tr>
      <w:tr w:rsidR="001750BF" w14:paraId="55E866C3" w14:textId="77777777" w:rsidTr="15279B95">
        <w:tc>
          <w:tcPr>
            <w:tcW w:w="3261" w:type="dxa"/>
          </w:tcPr>
          <w:p w14:paraId="4721BD7D" w14:textId="7184A0AC" w:rsidR="001750BF" w:rsidRPr="004E2108" w:rsidRDefault="001750BF" w:rsidP="001750BF">
            <w:pPr>
              <w:rPr>
                <w:sz w:val="22"/>
                <w:szCs w:val="22"/>
              </w:rPr>
            </w:pPr>
            <w:r>
              <w:rPr>
                <w:sz w:val="22"/>
                <w:szCs w:val="22"/>
              </w:rPr>
              <w:t xml:space="preserve">C4: </w:t>
            </w:r>
            <w:r w:rsidRPr="004E2108">
              <w:rPr>
                <w:sz w:val="22"/>
                <w:szCs w:val="22"/>
              </w:rPr>
              <w:t>Kemikalieförteckning</w:t>
            </w:r>
          </w:p>
        </w:tc>
        <w:tc>
          <w:tcPr>
            <w:tcW w:w="5528" w:type="dxa"/>
          </w:tcPr>
          <w:p w14:paraId="746F3448" w14:textId="77777777" w:rsidR="001750BF" w:rsidRPr="004E2108" w:rsidRDefault="001750BF" w:rsidP="001750BF">
            <w:pPr>
              <w:pStyle w:val="Brdtext"/>
              <w:rPr>
                <w:sz w:val="22"/>
                <w:szCs w:val="22"/>
              </w:rPr>
            </w:pPr>
            <w:r w:rsidRPr="004E2108">
              <w:rPr>
                <w:sz w:val="22"/>
                <w:szCs w:val="22"/>
              </w:rPr>
              <w:t>Alla hälso-, miljö- och brandfarliga kemiska produkter ska finnas nedtecknade i en kemikalieförteckning som hålls uppdaterad under projektet. Det gäller alla de produkter som förs in på byggarbetsplatsen både för inbyggnad och löpande användning.</w:t>
            </w:r>
          </w:p>
          <w:p w14:paraId="6935A01F" w14:textId="77777777" w:rsidR="001750BF" w:rsidRPr="004E2108" w:rsidRDefault="001750BF" w:rsidP="001750BF">
            <w:pPr>
              <w:pStyle w:val="Brdtext"/>
              <w:rPr>
                <w:sz w:val="22"/>
                <w:szCs w:val="22"/>
              </w:rPr>
            </w:pPr>
            <w:r w:rsidRPr="004E2108">
              <w:rPr>
                <w:sz w:val="22"/>
                <w:szCs w:val="22"/>
              </w:rPr>
              <w:t>Säkerhetsdatablad ska finnas tillgängligt (och vara aktuella, ej äldre än två år) på byggarbetsplatsen för de produkter som finns nedtecknade i kemikalieförteckningen.</w:t>
            </w:r>
          </w:p>
        </w:tc>
        <w:tc>
          <w:tcPr>
            <w:tcW w:w="1276" w:type="dxa"/>
          </w:tcPr>
          <w:p w14:paraId="494CA9BE" w14:textId="77777777" w:rsidR="001750BF" w:rsidRPr="004E2108" w:rsidRDefault="001750BF" w:rsidP="001750BF">
            <w:pPr>
              <w:rPr>
                <w:sz w:val="22"/>
              </w:rPr>
            </w:pPr>
            <w:r w:rsidRPr="004E2108">
              <w:rPr>
                <w:sz w:val="22"/>
              </w:rPr>
              <w:t>TE</w:t>
            </w:r>
          </w:p>
        </w:tc>
        <w:tc>
          <w:tcPr>
            <w:tcW w:w="928" w:type="dxa"/>
          </w:tcPr>
          <w:p w14:paraId="1D18A7C1" w14:textId="77777777" w:rsidR="001750BF" w:rsidRPr="00DD76B4" w:rsidRDefault="001750BF" w:rsidP="001750BF">
            <w:pPr>
              <w:rPr>
                <w:sz w:val="22"/>
                <w:highlight w:val="yellow"/>
              </w:rPr>
            </w:pPr>
          </w:p>
        </w:tc>
      </w:tr>
      <w:tr w:rsidR="001750BF" w14:paraId="7401995F" w14:textId="77777777" w:rsidTr="15279B95">
        <w:tc>
          <w:tcPr>
            <w:tcW w:w="3261" w:type="dxa"/>
          </w:tcPr>
          <w:p w14:paraId="4FBB23E6" w14:textId="0814DD53" w:rsidR="001750BF" w:rsidRPr="004E2108" w:rsidRDefault="001750BF" w:rsidP="001750BF">
            <w:pPr>
              <w:rPr>
                <w:sz w:val="22"/>
                <w:szCs w:val="22"/>
              </w:rPr>
            </w:pPr>
            <w:r>
              <w:rPr>
                <w:sz w:val="22"/>
                <w:szCs w:val="22"/>
              </w:rPr>
              <w:t xml:space="preserve">C5: </w:t>
            </w:r>
            <w:r w:rsidRPr="004E2108">
              <w:rPr>
                <w:sz w:val="22"/>
                <w:szCs w:val="22"/>
              </w:rPr>
              <w:t>Hantering av kemikalier</w:t>
            </w:r>
          </w:p>
        </w:tc>
        <w:tc>
          <w:tcPr>
            <w:tcW w:w="5528" w:type="dxa"/>
          </w:tcPr>
          <w:p w14:paraId="595D1F52" w14:textId="77777777" w:rsidR="001750BF" w:rsidRPr="004E2108" w:rsidRDefault="001750BF" w:rsidP="001750BF">
            <w:pPr>
              <w:pStyle w:val="Brdtext"/>
              <w:rPr>
                <w:sz w:val="22"/>
                <w:szCs w:val="22"/>
              </w:rPr>
            </w:pPr>
            <w:r w:rsidRPr="004E2108">
              <w:rPr>
                <w:sz w:val="22"/>
                <w:szCs w:val="22"/>
              </w:rPr>
              <w:t xml:space="preserve">Förvaras och hanteras så att spill och läckage inte når vatten, mark eller avlopp. Gäller både vid hantering och transport. </w:t>
            </w:r>
          </w:p>
          <w:p w14:paraId="648774CA" w14:textId="77777777" w:rsidR="001750BF" w:rsidRPr="004E2108" w:rsidRDefault="001750BF" w:rsidP="001750BF">
            <w:pPr>
              <w:pStyle w:val="Brdtext"/>
              <w:rPr>
                <w:sz w:val="22"/>
                <w:szCs w:val="22"/>
              </w:rPr>
            </w:pPr>
            <w:r w:rsidRPr="004E2108">
              <w:rPr>
                <w:sz w:val="22"/>
                <w:szCs w:val="22"/>
              </w:rPr>
              <w:lastRenderedPageBreak/>
              <w:t>Tydlighet gällande produktens märkning kring kemiskt namn, farosymbol, risk- och skyddsfras.</w:t>
            </w:r>
          </w:p>
          <w:p w14:paraId="3B9847B8" w14:textId="77777777" w:rsidR="001750BF" w:rsidRPr="004E2108" w:rsidRDefault="001750BF" w:rsidP="001750BF">
            <w:pPr>
              <w:pStyle w:val="Brdtext"/>
              <w:rPr>
                <w:sz w:val="22"/>
                <w:szCs w:val="22"/>
              </w:rPr>
            </w:pPr>
            <w:r w:rsidRPr="004E2108">
              <w:rPr>
                <w:sz w:val="22"/>
                <w:szCs w:val="22"/>
              </w:rPr>
              <w:t>Kemikalierester och använda förpackningar/behållare ska sorteras och förvaras som farligt avfall d.v.s. i tydligt märkta, täta behållare, under tak och inlåst.</w:t>
            </w:r>
          </w:p>
          <w:p w14:paraId="5C042B9E" w14:textId="77777777" w:rsidR="001750BF" w:rsidRPr="004E2108" w:rsidRDefault="001750BF" w:rsidP="001750BF">
            <w:pPr>
              <w:pStyle w:val="Brdtext"/>
              <w:rPr>
                <w:sz w:val="22"/>
                <w:szCs w:val="22"/>
              </w:rPr>
            </w:pPr>
            <w:r w:rsidRPr="004E2108">
              <w:rPr>
                <w:sz w:val="22"/>
                <w:szCs w:val="22"/>
              </w:rPr>
              <w:t xml:space="preserve">Hämtning av farligt avfall ska följa Avfallsförordningen och journal ska sammanställas. </w:t>
            </w:r>
          </w:p>
        </w:tc>
        <w:tc>
          <w:tcPr>
            <w:tcW w:w="1276" w:type="dxa"/>
          </w:tcPr>
          <w:p w14:paraId="270A3B12" w14:textId="77777777" w:rsidR="001750BF" w:rsidRPr="004E2108" w:rsidRDefault="001750BF" w:rsidP="001750BF">
            <w:pPr>
              <w:rPr>
                <w:sz w:val="22"/>
              </w:rPr>
            </w:pPr>
            <w:r w:rsidRPr="004E2108">
              <w:rPr>
                <w:sz w:val="22"/>
              </w:rPr>
              <w:lastRenderedPageBreak/>
              <w:t>TE</w:t>
            </w:r>
          </w:p>
        </w:tc>
        <w:tc>
          <w:tcPr>
            <w:tcW w:w="928" w:type="dxa"/>
          </w:tcPr>
          <w:p w14:paraId="4E88DFE1" w14:textId="77777777" w:rsidR="001750BF" w:rsidRPr="00DD76B4" w:rsidRDefault="001750BF" w:rsidP="001750BF">
            <w:pPr>
              <w:rPr>
                <w:sz w:val="22"/>
                <w:highlight w:val="yellow"/>
              </w:rPr>
            </w:pPr>
          </w:p>
        </w:tc>
      </w:tr>
      <w:tr w:rsidR="001750BF" w14:paraId="3F54D386" w14:textId="77777777" w:rsidTr="15279B95">
        <w:tc>
          <w:tcPr>
            <w:tcW w:w="3261" w:type="dxa"/>
          </w:tcPr>
          <w:p w14:paraId="7C65BB28" w14:textId="5181A878" w:rsidR="001750BF" w:rsidRPr="002B5A45" w:rsidRDefault="001750BF" w:rsidP="001750BF">
            <w:pPr>
              <w:rPr>
                <w:sz w:val="22"/>
                <w:szCs w:val="22"/>
              </w:rPr>
            </w:pPr>
            <w:r>
              <w:rPr>
                <w:sz w:val="22"/>
                <w:szCs w:val="22"/>
              </w:rPr>
              <w:t xml:space="preserve">C6: Demontering </w:t>
            </w:r>
          </w:p>
        </w:tc>
        <w:tc>
          <w:tcPr>
            <w:tcW w:w="5528" w:type="dxa"/>
          </w:tcPr>
          <w:p w14:paraId="406DE70D" w14:textId="77777777" w:rsidR="00E26A3F" w:rsidRDefault="00E26A3F" w:rsidP="001750BF">
            <w:pPr>
              <w:pStyle w:val="Brdtext"/>
              <w:rPr>
                <w:sz w:val="22"/>
                <w:szCs w:val="22"/>
              </w:rPr>
            </w:pPr>
            <w:r>
              <w:rPr>
                <w:sz w:val="22"/>
                <w:szCs w:val="22"/>
              </w:rPr>
              <w:t>Byggnaden ska</w:t>
            </w:r>
            <w:r w:rsidRPr="002B5A45">
              <w:rPr>
                <w:sz w:val="22"/>
                <w:szCs w:val="22"/>
              </w:rPr>
              <w:t xml:space="preserve"> utformas så att användningen av fogmassor, spackel</w:t>
            </w:r>
            <w:r>
              <w:rPr>
                <w:sz w:val="22"/>
                <w:szCs w:val="22"/>
              </w:rPr>
              <w:t>, spik</w:t>
            </w:r>
            <w:r w:rsidRPr="002B5A45">
              <w:rPr>
                <w:sz w:val="22"/>
                <w:szCs w:val="22"/>
              </w:rPr>
              <w:t xml:space="preserve"> och limmer minimeras, alternativt undviks de helt </w:t>
            </w:r>
            <w:proofErr w:type="gramStart"/>
            <w:r w:rsidRPr="002B5A45">
              <w:rPr>
                <w:sz w:val="22"/>
                <w:szCs w:val="22"/>
              </w:rPr>
              <w:t>t ex</w:t>
            </w:r>
            <w:proofErr w:type="gramEnd"/>
            <w:r w:rsidRPr="002B5A45">
              <w:rPr>
                <w:sz w:val="22"/>
                <w:szCs w:val="22"/>
              </w:rPr>
              <w:t xml:space="preserve"> genom att acceptera viss sprickbildning. En produkt som kan demonteras ge</w:t>
            </w:r>
            <w:r>
              <w:rPr>
                <w:sz w:val="22"/>
                <w:szCs w:val="22"/>
              </w:rPr>
              <w:t xml:space="preserve">r möjlighet till återanvändning och/eller återvinning. </w:t>
            </w:r>
          </w:p>
          <w:p w14:paraId="0F5E8F4A" w14:textId="7DFA0DD2" w:rsidR="001750BF" w:rsidRPr="002B5A45" w:rsidRDefault="001750BF" w:rsidP="001750BF">
            <w:pPr>
              <w:pStyle w:val="Brdtext"/>
              <w:rPr>
                <w:sz w:val="22"/>
                <w:szCs w:val="22"/>
              </w:rPr>
            </w:pPr>
            <w:r>
              <w:rPr>
                <w:sz w:val="22"/>
                <w:szCs w:val="22"/>
              </w:rPr>
              <w:t xml:space="preserve">Vid renoveringar i befintliga byggnader/lokaler så ska möjligheten att demontera byggdelar och inredning alltid </w:t>
            </w:r>
            <w:r w:rsidR="00801451">
              <w:rPr>
                <w:sz w:val="22"/>
                <w:szCs w:val="22"/>
              </w:rPr>
              <w:t>utredas</w:t>
            </w:r>
            <w:r>
              <w:rPr>
                <w:sz w:val="22"/>
                <w:szCs w:val="22"/>
              </w:rPr>
              <w:t>. Wihlborgs samverkar med leverantörer som erbjuder tjänster inom området. Wihlborgs nyttjar en extern lagertjänst för att inventera och lagra återbrukat byggmaterial.</w:t>
            </w:r>
          </w:p>
        </w:tc>
        <w:tc>
          <w:tcPr>
            <w:tcW w:w="1276" w:type="dxa"/>
          </w:tcPr>
          <w:p w14:paraId="39ABB2CB" w14:textId="0CE82191" w:rsidR="001750BF" w:rsidRDefault="001750BF" w:rsidP="001750BF">
            <w:pPr>
              <w:rPr>
                <w:sz w:val="22"/>
              </w:rPr>
            </w:pPr>
            <w:r>
              <w:rPr>
                <w:sz w:val="22"/>
              </w:rPr>
              <w:t>A, TE, K, Mi</w:t>
            </w:r>
          </w:p>
        </w:tc>
        <w:tc>
          <w:tcPr>
            <w:tcW w:w="928" w:type="dxa"/>
          </w:tcPr>
          <w:p w14:paraId="0AF6F655" w14:textId="77777777" w:rsidR="001750BF" w:rsidRPr="00991D25" w:rsidRDefault="001750BF" w:rsidP="001750BF">
            <w:pPr>
              <w:rPr>
                <w:sz w:val="22"/>
              </w:rPr>
            </w:pPr>
          </w:p>
        </w:tc>
      </w:tr>
      <w:tr w:rsidR="001750BF" w14:paraId="19C00DC3" w14:textId="77777777" w:rsidTr="15279B95">
        <w:tc>
          <w:tcPr>
            <w:tcW w:w="3261" w:type="dxa"/>
          </w:tcPr>
          <w:p w14:paraId="2702AA25" w14:textId="538598D0" w:rsidR="001750BF" w:rsidRDefault="001750BF" w:rsidP="001750BF">
            <w:pPr>
              <w:rPr>
                <w:sz w:val="22"/>
                <w:szCs w:val="22"/>
              </w:rPr>
            </w:pPr>
            <w:r>
              <w:rPr>
                <w:sz w:val="22"/>
                <w:szCs w:val="22"/>
              </w:rPr>
              <w:t>C7: Återbruk</w:t>
            </w:r>
          </w:p>
        </w:tc>
        <w:tc>
          <w:tcPr>
            <w:tcW w:w="5528" w:type="dxa"/>
          </w:tcPr>
          <w:p w14:paraId="4EAE517E" w14:textId="77777777" w:rsidR="00396DAC" w:rsidRDefault="0CA2DCDE" w:rsidP="23044022">
            <w:pPr>
              <w:pStyle w:val="Brdtext"/>
              <w:rPr>
                <w:sz w:val="22"/>
                <w:szCs w:val="22"/>
              </w:rPr>
            </w:pPr>
            <w:r w:rsidRPr="003427E6">
              <w:rPr>
                <w:sz w:val="22"/>
                <w:szCs w:val="22"/>
              </w:rPr>
              <w:t xml:space="preserve">Byggnadens återbruks- och återvinningspotential ska analyseras och redovisas. Analysen ska innefatta en redovisning vilka av byggnadselement 1–5 som kan återbrukas alternativt återvinnas samt på vilket sätt. </w:t>
            </w:r>
          </w:p>
          <w:p w14:paraId="6D9C6014" w14:textId="77777777" w:rsidR="001750BF" w:rsidRPr="003427E6" w:rsidRDefault="001750BF" w:rsidP="001750BF">
            <w:pPr>
              <w:pStyle w:val="Brdtext"/>
              <w:rPr>
                <w:sz w:val="22"/>
                <w:szCs w:val="22"/>
              </w:rPr>
            </w:pPr>
            <w:r w:rsidRPr="003427E6">
              <w:rPr>
                <w:sz w:val="22"/>
                <w:szCs w:val="22"/>
              </w:rPr>
              <w:t>1. Klimatskal</w:t>
            </w:r>
          </w:p>
          <w:p w14:paraId="231EC4A5" w14:textId="77777777" w:rsidR="001750BF" w:rsidRPr="003427E6" w:rsidRDefault="001750BF" w:rsidP="001750BF">
            <w:pPr>
              <w:pStyle w:val="Brdtext"/>
              <w:rPr>
                <w:sz w:val="22"/>
                <w:szCs w:val="22"/>
              </w:rPr>
            </w:pPr>
            <w:r w:rsidRPr="003427E6">
              <w:rPr>
                <w:sz w:val="22"/>
                <w:szCs w:val="22"/>
              </w:rPr>
              <w:t>2. Stomme</w:t>
            </w:r>
          </w:p>
          <w:p w14:paraId="6E6ABEA3" w14:textId="77777777" w:rsidR="001750BF" w:rsidRPr="003427E6" w:rsidRDefault="001750BF" w:rsidP="001750BF">
            <w:pPr>
              <w:pStyle w:val="Brdtext"/>
              <w:rPr>
                <w:sz w:val="22"/>
                <w:szCs w:val="22"/>
              </w:rPr>
            </w:pPr>
            <w:r w:rsidRPr="003427E6">
              <w:rPr>
                <w:sz w:val="22"/>
                <w:szCs w:val="22"/>
              </w:rPr>
              <w:t>3. Bjälklag</w:t>
            </w:r>
          </w:p>
          <w:p w14:paraId="1020651C" w14:textId="77777777" w:rsidR="001750BF" w:rsidRPr="003427E6" w:rsidRDefault="001750BF" w:rsidP="001750BF">
            <w:pPr>
              <w:pStyle w:val="Brdtext"/>
              <w:rPr>
                <w:sz w:val="22"/>
                <w:szCs w:val="22"/>
              </w:rPr>
            </w:pPr>
            <w:r w:rsidRPr="003427E6">
              <w:rPr>
                <w:sz w:val="22"/>
                <w:szCs w:val="22"/>
              </w:rPr>
              <w:t>4. Innerväggar inklusive partier</w:t>
            </w:r>
          </w:p>
          <w:p w14:paraId="76D2A867" w14:textId="77777777" w:rsidR="001750BF" w:rsidRDefault="001750BF" w:rsidP="001750BF">
            <w:pPr>
              <w:pStyle w:val="Brdtext"/>
              <w:rPr>
                <w:sz w:val="22"/>
                <w:szCs w:val="22"/>
              </w:rPr>
            </w:pPr>
            <w:r w:rsidRPr="003427E6">
              <w:rPr>
                <w:sz w:val="22"/>
                <w:szCs w:val="22"/>
              </w:rPr>
              <w:t>5. Innertak</w:t>
            </w:r>
          </w:p>
          <w:p w14:paraId="7AF882D4" w14:textId="77777777" w:rsidR="00386056" w:rsidRDefault="001750BF" w:rsidP="001750BF">
            <w:pPr>
              <w:pStyle w:val="Brdtext"/>
              <w:rPr>
                <w:sz w:val="22"/>
                <w:szCs w:val="22"/>
              </w:rPr>
            </w:pPr>
            <w:r>
              <w:rPr>
                <w:sz w:val="22"/>
                <w:szCs w:val="22"/>
              </w:rPr>
              <w:t xml:space="preserve">Återbrukade produkter ska premieras i konstruktioner och lokalanpassningar. Inventera vad Wihlborgs har aktuellt i lager (digital tjänst </w:t>
            </w:r>
            <w:r w:rsidR="00A936C8">
              <w:rPr>
                <w:sz w:val="22"/>
                <w:szCs w:val="22"/>
              </w:rPr>
              <w:t>–</w:t>
            </w:r>
            <w:r>
              <w:rPr>
                <w:sz w:val="22"/>
                <w:szCs w:val="22"/>
              </w:rPr>
              <w:t xml:space="preserve"> </w:t>
            </w:r>
            <w:r w:rsidR="003A786F">
              <w:rPr>
                <w:i/>
                <w:iCs/>
                <w:sz w:val="22"/>
                <w:szCs w:val="22"/>
              </w:rPr>
              <w:t>a</w:t>
            </w:r>
            <w:r w:rsidRPr="003427E6">
              <w:rPr>
                <w:i/>
                <w:iCs/>
                <w:sz w:val="22"/>
                <w:szCs w:val="22"/>
              </w:rPr>
              <w:t>terbrukstorget</w:t>
            </w:r>
            <w:r w:rsidR="00A936C8">
              <w:rPr>
                <w:i/>
                <w:iCs/>
                <w:sz w:val="22"/>
                <w:szCs w:val="22"/>
              </w:rPr>
              <w:t>.se</w:t>
            </w:r>
            <w:r>
              <w:rPr>
                <w:sz w:val="22"/>
                <w:szCs w:val="22"/>
              </w:rPr>
              <w:t>) samt ta del av övriga marknadsplatser för återbruk.</w:t>
            </w:r>
          </w:p>
          <w:p w14:paraId="2C46208A" w14:textId="2DBF76B2" w:rsidR="00AE13B6" w:rsidRPr="00CA3E09" w:rsidRDefault="00386056" w:rsidP="001750BF">
            <w:pPr>
              <w:pStyle w:val="Brdtext"/>
              <w:rPr>
                <w:sz w:val="22"/>
                <w:szCs w:val="22"/>
              </w:rPr>
            </w:pPr>
            <w:r w:rsidRPr="003427E6">
              <w:rPr>
                <w:sz w:val="22"/>
                <w:szCs w:val="22"/>
              </w:rPr>
              <w:t>P</w:t>
            </w:r>
            <w:r w:rsidR="00565F45" w:rsidRPr="006216EF">
              <w:rPr>
                <w:sz w:val="22"/>
                <w:szCs w:val="22"/>
              </w:rPr>
              <w:t xml:space="preserve">rojektet ska beakta </w:t>
            </w:r>
            <w:r w:rsidRPr="003427E6">
              <w:rPr>
                <w:sz w:val="22"/>
                <w:szCs w:val="22"/>
              </w:rPr>
              <w:t xml:space="preserve">och äga </w:t>
            </w:r>
            <w:r w:rsidR="00565F45" w:rsidRPr="006216EF">
              <w:rPr>
                <w:sz w:val="22"/>
                <w:szCs w:val="22"/>
              </w:rPr>
              <w:t>frågan</w:t>
            </w:r>
            <w:r w:rsidRPr="003427E6">
              <w:rPr>
                <w:sz w:val="22"/>
                <w:szCs w:val="22"/>
              </w:rPr>
              <w:t xml:space="preserve"> om ökad a</w:t>
            </w:r>
            <w:r w:rsidR="006216EF" w:rsidRPr="003427E6">
              <w:rPr>
                <w:sz w:val="22"/>
                <w:szCs w:val="22"/>
              </w:rPr>
              <w:t xml:space="preserve">ndel </w:t>
            </w:r>
            <w:r w:rsidRPr="003427E6">
              <w:rPr>
                <w:sz w:val="22"/>
                <w:szCs w:val="22"/>
              </w:rPr>
              <w:t>återbruk</w:t>
            </w:r>
            <w:r w:rsidR="00565F45" w:rsidRPr="006216EF">
              <w:rPr>
                <w:sz w:val="22"/>
                <w:szCs w:val="22"/>
              </w:rPr>
              <w:t xml:space="preserve">. </w:t>
            </w:r>
            <w:r w:rsidR="006216EF" w:rsidRPr="003427E6">
              <w:rPr>
                <w:sz w:val="22"/>
                <w:szCs w:val="22"/>
              </w:rPr>
              <w:t>Från</w:t>
            </w:r>
            <w:r w:rsidR="00565F45" w:rsidRPr="006216EF">
              <w:rPr>
                <w:sz w:val="22"/>
                <w:szCs w:val="22"/>
              </w:rPr>
              <w:t xml:space="preserve"> programhandlingen – därefter löpande</w:t>
            </w:r>
            <w:r w:rsidR="006216EF" w:rsidRPr="003427E6">
              <w:rPr>
                <w:sz w:val="22"/>
                <w:szCs w:val="22"/>
              </w:rPr>
              <w:t xml:space="preserve"> </w:t>
            </w:r>
            <w:r w:rsidR="006216EF">
              <w:rPr>
                <w:sz w:val="22"/>
                <w:szCs w:val="22"/>
              </w:rPr>
              <w:t xml:space="preserve">översyn och </w:t>
            </w:r>
            <w:r w:rsidR="006216EF" w:rsidRPr="006216EF">
              <w:rPr>
                <w:sz w:val="22"/>
                <w:szCs w:val="22"/>
              </w:rPr>
              <w:t>uppdatering</w:t>
            </w:r>
            <w:r w:rsidR="00DA3C8C" w:rsidRPr="006216EF">
              <w:rPr>
                <w:sz w:val="22"/>
                <w:szCs w:val="22"/>
              </w:rPr>
              <w:t xml:space="preserve"> i varje fa</w:t>
            </w:r>
            <w:r w:rsidRPr="006216EF">
              <w:rPr>
                <w:sz w:val="22"/>
                <w:szCs w:val="22"/>
              </w:rPr>
              <w:t>s</w:t>
            </w:r>
            <w:r w:rsidR="006216EF">
              <w:rPr>
                <w:sz w:val="22"/>
                <w:szCs w:val="22"/>
              </w:rPr>
              <w:t xml:space="preserve"> av projektet</w:t>
            </w:r>
            <w:r w:rsidRPr="006216EF">
              <w:rPr>
                <w:sz w:val="22"/>
                <w:szCs w:val="22"/>
              </w:rPr>
              <w:t>.</w:t>
            </w:r>
          </w:p>
        </w:tc>
        <w:tc>
          <w:tcPr>
            <w:tcW w:w="1276" w:type="dxa"/>
          </w:tcPr>
          <w:p w14:paraId="195B1278" w14:textId="77777777" w:rsidR="001750BF" w:rsidRDefault="001750BF" w:rsidP="001750BF">
            <w:pPr>
              <w:rPr>
                <w:sz w:val="22"/>
              </w:rPr>
            </w:pPr>
          </w:p>
        </w:tc>
        <w:tc>
          <w:tcPr>
            <w:tcW w:w="928" w:type="dxa"/>
          </w:tcPr>
          <w:p w14:paraId="55E0523F" w14:textId="77777777" w:rsidR="001750BF" w:rsidRPr="00991D25" w:rsidRDefault="001750BF" w:rsidP="001750BF">
            <w:pPr>
              <w:rPr>
                <w:sz w:val="22"/>
              </w:rPr>
            </w:pPr>
          </w:p>
        </w:tc>
      </w:tr>
      <w:tr w:rsidR="001750BF" w14:paraId="2E9A44BE" w14:textId="77777777" w:rsidTr="15279B95">
        <w:tc>
          <w:tcPr>
            <w:tcW w:w="3261" w:type="dxa"/>
          </w:tcPr>
          <w:p w14:paraId="0B1DBECF" w14:textId="4B580848" w:rsidR="001750BF" w:rsidRDefault="001750BF" w:rsidP="001750BF">
            <w:pPr>
              <w:rPr>
                <w:sz w:val="22"/>
                <w:szCs w:val="22"/>
              </w:rPr>
            </w:pPr>
            <w:r>
              <w:rPr>
                <w:sz w:val="22"/>
                <w:szCs w:val="22"/>
              </w:rPr>
              <w:t>C8: Byggnadsmaterial (klimatkalkyl)</w:t>
            </w:r>
          </w:p>
        </w:tc>
        <w:tc>
          <w:tcPr>
            <w:tcW w:w="5528" w:type="dxa"/>
          </w:tcPr>
          <w:p w14:paraId="30B95F78" w14:textId="0AA9C607" w:rsidR="001750BF" w:rsidRDefault="001750BF" w:rsidP="001750BF">
            <w:pPr>
              <w:pStyle w:val="Brdtext"/>
              <w:rPr>
                <w:sz w:val="22"/>
                <w:szCs w:val="22"/>
              </w:rPr>
            </w:pPr>
            <w:r w:rsidRPr="00F73194">
              <w:rPr>
                <w:sz w:val="22"/>
                <w:szCs w:val="22"/>
              </w:rPr>
              <w:t>Alla projekt</w:t>
            </w:r>
            <w:r>
              <w:rPr>
                <w:sz w:val="22"/>
                <w:szCs w:val="22"/>
              </w:rPr>
              <w:t xml:space="preserve"> över 10 miljon kr har </w:t>
            </w:r>
            <w:r w:rsidRPr="00F73194">
              <w:rPr>
                <w:sz w:val="22"/>
                <w:szCs w:val="22"/>
              </w:rPr>
              <w:t xml:space="preserve">krav på obligatorisk klimatkalkyl och </w:t>
            </w:r>
            <w:r>
              <w:rPr>
                <w:sz w:val="22"/>
                <w:szCs w:val="22"/>
              </w:rPr>
              <w:t>slut</w:t>
            </w:r>
            <w:r w:rsidRPr="00F73194">
              <w:rPr>
                <w:sz w:val="22"/>
                <w:szCs w:val="22"/>
              </w:rPr>
              <w:t>redovisning</w:t>
            </w:r>
            <w:r>
              <w:rPr>
                <w:sz w:val="22"/>
                <w:szCs w:val="22"/>
              </w:rPr>
              <w:t xml:space="preserve"> av utfallet. Baserat på LCA-modul: A1 – A5 d.v.s. produkt- och byggskedet</w:t>
            </w:r>
            <w:r w:rsidRPr="00F73194">
              <w:rPr>
                <w:sz w:val="22"/>
                <w:szCs w:val="22"/>
              </w:rPr>
              <w:t>.</w:t>
            </w:r>
            <w:r>
              <w:rPr>
                <w:sz w:val="22"/>
                <w:szCs w:val="22"/>
              </w:rPr>
              <w:t xml:space="preserve"> (Se krav A1 och A2 i detta miljöprogram.)</w:t>
            </w:r>
          </w:p>
          <w:p w14:paraId="49F0AB2E" w14:textId="48C30C12" w:rsidR="001750BF" w:rsidRPr="003314B9" w:rsidRDefault="001750BF" w:rsidP="001750BF">
            <w:pPr>
              <w:spacing w:after="240"/>
              <w:rPr>
                <w:sz w:val="22"/>
                <w:szCs w:val="22"/>
              </w:rPr>
            </w:pPr>
            <w:r w:rsidRPr="00634034">
              <w:rPr>
                <w:sz w:val="22"/>
                <w:szCs w:val="22"/>
              </w:rPr>
              <w:lastRenderedPageBreak/>
              <w:t>Vid teknik- och systemval ska utgångspunkten alltid vara att uppnå eftersträvad funktion med låg klimatpåverkan och inte styras utifrån en önskvärd produkt. Genom detta förändrade tankesätt öppnas möjligheten upp för nyttjande av funktionsbaserade tjänster, delningsekonomier, och innovativa lösningar.</w:t>
            </w:r>
          </w:p>
          <w:p w14:paraId="19B31921" w14:textId="7D2766F5" w:rsidR="001750BF" w:rsidRDefault="001750BF" w:rsidP="001750BF">
            <w:pPr>
              <w:spacing w:before="40" w:after="0"/>
              <w:textAlignment w:val="center"/>
              <w:rPr>
                <w:sz w:val="22"/>
                <w:szCs w:val="22"/>
              </w:rPr>
            </w:pPr>
            <w:r w:rsidRPr="00634034">
              <w:rPr>
                <w:sz w:val="22"/>
                <w:szCs w:val="22"/>
              </w:rPr>
              <w:t>Vi ska eftersträva att nyttja återbrukade, återvunna och förnyelsebara material som kan ingå i ett biologiskt- eller tekniskt kretslopp samt välja material med tillgänglig miljödeklaration (EPD)</w:t>
            </w:r>
            <w:r>
              <w:rPr>
                <w:sz w:val="22"/>
                <w:szCs w:val="22"/>
              </w:rPr>
              <w:t>. Wihlborgs har för sin klimatfärdplan tagit fram en guide och prioriteringstrappa som våra materialval i projekten ska baseras på</w:t>
            </w:r>
            <w:r w:rsidRPr="00E066A2">
              <w:rPr>
                <w:sz w:val="22"/>
                <w:szCs w:val="22"/>
              </w:rPr>
              <w:t>.</w:t>
            </w:r>
          </w:p>
          <w:p w14:paraId="3549FEE6" w14:textId="77777777" w:rsidR="00654F31" w:rsidRDefault="00654F31" w:rsidP="001750BF">
            <w:pPr>
              <w:spacing w:before="40" w:after="0"/>
              <w:textAlignment w:val="center"/>
              <w:rPr>
                <w:sz w:val="22"/>
                <w:szCs w:val="22"/>
              </w:rPr>
            </w:pPr>
          </w:p>
          <w:p w14:paraId="31E0F578" w14:textId="088E7D45" w:rsidR="00654F31" w:rsidRDefault="009768FB" w:rsidP="00E066A2">
            <w:pPr>
              <w:pStyle w:val="Liststycke"/>
              <w:numPr>
                <w:ilvl w:val="0"/>
                <w:numId w:val="21"/>
              </w:numPr>
              <w:spacing w:before="40" w:after="0"/>
              <w:textAlignment w:val="center"/>
              <w:rPr>
                <w:sz w:val="22"/>
                <w:szCs w:val="22"/>
              </w:rPr>
            </w:pPr>
            <w:r>
              <w:rPr>
                <w:sz w:val="22"/>
                <w:szCs w:val="22"/>
              </w:rPr>
              <w:t>Återbruk</w:t>
            </w:r>
          </w:p>
          <w:p w14:paraId="365FEAF9" w14:textId="2149B14B" w:rsidR="009768FB" w:rsidRDefault="009768FB" w:rsidP="009768FB">
            <w:pPr>
              <w:pStyle w:val="Liststycke"/>
              <w:numPr>
                <w:ilvl w:val="0"/>
                <w:numId w:val="21"/>
              </w:numPr>
              <w:spacing w:before="40" w:after="0"/>
              <w:textAlignment w:val="center"/>
              <w:rPr>
                <w:sz w:val="22"/>
                <w:szCs w:val="22"/>
              </w:rPr>
            </w:pPr>
            <w:r>
              <w:rPr>
                <w:sz w:val="22"/>
                <w:szCs w:val="22"/>
              </w:rPr>
              <w:t>Biobaserade material</w:t>
            </w:r>
          </w:p>
          <w:p w14:paraId="766D5658" w14:textId="30AC03F9" w:rsidR="009768FB" w:rsidRDefault="004B5588" w:rsidP="009768FB">
            <w:pPr>
              <w:pStyle w:val="Liststycke"/>
              <w:numPr>
                <w:ilvl w:val="0"/>
                <w:numId w:val="21"/>
              </w:numPr>
              <w:spacing w:before="40" w:after="0"/>
              <w:textAlignment w:val="center"/>
              <w:rPr>
                <w:sz w:val="22"/>
                <w:szCs w:val="22"/>
              </w:rPr>
            </w:pPr>
            <w:r>
              <w:rPr>
                <w:sz w:val="22"/>
                <w:szCs w:val="22"/>
              </w:rPr>
              <w:t>Material med hög återvinningsgrad (cirkulära)</w:t>
            </w:r>
          </w:p>
          <w:p w14:paraId="370BD54A" w14:textId="3F5B3CCA" w:rsidR="004B5588" w:rsidRPr="00E066A2" w:rsidRDefault="003C5630" w:rsidP="00E066A2">
            <w:pPr>
              <w:pStyle w:val="Liststycke"/>
              <w:numPr>
                <w:ilvl w:val="0"/>
                <w:numId w:val="21"/>
              </w:numPr>
              <w:spacing w:before="40" w:after="0"/>
              <w:textAlignment w:val="center"/>
              <w:rPr>
                <w:sz w:val="22"/>
                <w:szCs w:val="22"/>
              </w:rPr>
            </w:pPr>
            <w:r>
              <w:rPr>
                <w:sz w:val="22"/>
                <w:szCs w:val="22"/>
              </w:rPr>
              <w:t>Övriga material, utvärdera med EPD</w:t>
            </w:r>
          </w:p>
          <w:p w14:paraId="06D7C243" w14:textId="77777777" w:rsidR="001750BF" w:rsidRPr="00634034" w:rsidRDefault="001750BF" w:rsidP="001750BF">
            <w:pPr>
              <w:spacing w:before="40" w:after="0"/>
              <w:textAlignment w:val="center"/>
              <w:rPr>
                <w:sz w:val="22"/>
                <w:szCs w:val="22"/>
              </w:rPr>
            </w:pPr>
          </w:p>
          <w:p w14:paraId="0F2DD349" w14:textId="16DE6DE8" w:rsidR="001750BF" w:rsidRPr="003314B9" w:rsidRDefault="001750BF" w:rsidP="001750BF">
            <w:pPr>
              <w:pStyle w:val="Brdtext"/>
              <w:rPr>
                <w:i/>
                <w:iCs/>
                <w:sz w:val="22"/>
                <w:szCs w:val="22"/>
              </w:rPr>
            </w:pPr>
            <w:r w:rsidRPr="00634034">
              <w:rPr>
                <w:sz w:val="22"/>
                <w:szCs w:val="22"/>
              </w:rPr>
              <w:t>Material som efter sin tekniska livslängd går till deponi ska alltid undvikas.</w:t>
            </w:r>
          </w:p>
        </w:tc>
        <w:tc>
          <w:tcPr>
            <w:tcW w:w="1276" w:type="dxa"/>
          </w:tcPr>
          <w:p w14:paraId="6C0F40F4" w14:textId="0BB76E7C" w:rsidR="001750BF" w:rsidRDefault="001750BF" w:rsidP="001750BF">
            <w:pPr>
              <w:rPr>
                <w:sz w:val="22"/>
              </w:rPr>
            </w:pPr>
            <w:r>
              <w:rPr>
                <w:sz w:val="22"/>
              </w:rPr>
              <w:lastRenderedPageBreak/>
              <w:t>A, K, TE</w:t>
            </w:r>
          </w:p>
        </w:tc>
        <w:tc>
          <w:tcPr>
            <w:tcW w:w="928" w:type="dxa"/>
          </w:tcPr>
          <w:p w14:paraId="203BBBA4" w14:textId="77777777" w:rsidR="001750BF" w:rsidRPr="00991D25" w:rsidRDefault="001750BF" w:rsidP="001750BF">
            <w:pPr>
              <w:rPr>
                <w:sz w:val="22"/>
              </w:rPr>
            </w:pPr>
          </w:p>
        </w:tc>
      </w:tr>
      <w:tr w:rsidR="001750BF" w14:paraId="7A2B4C95" w14:textId="77777777" w:rsidTr="15279B95">
        <w:tc>
          <w:tcPr>
            <w:tcW w:w="3261" w:type="dxa"/>
          </w:tcPr>
          <w:p w14:paraId="3443A1CF" w14:textId="6E2B2476" w:rsidR="001750BF" w:rsidRPr="002B5A45" w:rsidRDefault="001750BF" w:rsidP="001750BF">
            <w:pPr>
              <w:rPr>
                <w:sz w:val="22"/>
                <w:szCs w:val="22"/>
              </w:rPr>
            </w:pPr>
            <w:r>
              <w:rPr>
                <w:sz w:val="22"/>
                <w:szCs w:val="22"/>
              </w:rPr>
              <w:t xml:space="preserve">C9: </w:t>
            </w:r>
            <w:r w:rsidRPr="002B5A45">
              <w:rPr>
                <w:sz w:val="22"/>
                <w:szCs w:val="22"/>
              </w:rPr>
              <w:t xml:space="preserve">Återvinning </w:t>
            </w:r>
            <w:r>
              <w:rPr>
                <w:sz w:val="22"/>
                <w:szCs w:val="22"/>
              </w:rPr>
              <w:t>(miljörum)</w:t>
            </w:r>
          </w:p>
        </w:tc>
        <w:tc>
          <w:tcPr>
            <w:tcW w:w="5528" w:type="dxa"/>
          </w:tcPr>
          <w:p w14:paraId="42E5E289" w14:textId="754ED78F" w:rsidR="001750BF" w:rsidRDefault="001750BF" w:rsidP="001750BF">
            <w:pPr>
              <w:rPr>
                <w:sz w:val="22"/>
              </w:rPr>
            </w:pPr>
            <w:r w:rsidRPr="002B5A45">
              <w:rPr>
                <w:sz w:val="22"/>
                <w:szCs w:val="22"/>
              </w:rPr>
              <w:t xml:space="preserve">Byggnaden </w:t>
            </w:r>
            <w:r>
              <w:rPr>
                <w:sz w:val="22"/>
                <w:szCs w:val="22"/>
              </w:rPr>
              <w:t xml:space="preserve">designas och </w:t>
            </w:r>
            <w:r w:rsidRPr="002B5A45">
              <w:rPr>
                <w:sz w:val="22"/>
                <w:szCs w:val="22"/>
              </w:rPr>
              <w:t xml:space="preserve">planeras för att underlätta </w:t>
            </w:r>
            <w:r>
              <w:rPr>
                <w:sz w:val="22"/>
                <w:szCs w:val="22"/>
              </w:rPr>
              <w:t>och främja</w:t>
            </w:r>
            <w:r w:rsidRPr="002B5A45">
              <w:rPr>
                <w:sz w:val="22"/>
                <w:szCs w:val="22"/>
              </w:rPr>
              <w:t xml:space="preserve"> källsortering där behovet uppstår</w:t>
            </w:r>
            <w:r>
              <w:rPr>
                <w:sz w:val="22"/>
                <w:szCs w:val="22"/>
              </w:rPr>
              <w:t xml:space="preserve"> hos våra hyresgäster</w:t>
            </w:r>
            <w:r w:rsidRPr="002B5A45">
              <w:rPr>
                <w:sz w:val="22"/>
                <w:szCs w:val="22"/>
              </w:rPr>
              <w:t xml:space="preserve">. </w:t>
            </w:r>
            <w:r>
              <w:rPr>
                <w:sz w:val="22"/>
                <w:szCs w:val="22"/>
              </w:rPr>
              <w:t>Det ska finnas möjlighet</w:t>
            </w:r>
            <w:r w:rsidRPr="007E582A">
              <w:rPr>
                <w:sz w:val="22"/>
                <w:szCs w:val="22"/>
              </w:rPr>
              <w:t xml:space="preserve"> att </w:t>
            </w:r>
            <w:r>
              <w:rPr>
                <w:sz w:val="22"/>
                <w:szCs w:val="22"/>
              </w:rPr>
              <w:t xml:space="preserve">i kontoren </w:t>
            </w:r>
            <w:r w:rsidRPr="007E582A">
              <w:rPr>
                <w:sz w:val="22"/>
                <w:szCs w:val="22"/>
              </w:rPr>
              <w:t xml:space="preserve">sortera för samtliga fraktioner som finns i </w:t>
            </w:r>
            <w:r>
              <w:rPr>
                <w:sz w:val="22"/>
                <w:szCs w:val="22"/>
              </w:rPr>
              <w:t xml:space="preserve">fastighetens </w:t>
            </w:r>
            <w:r w:rsidRPr="007E582A">
              <w:rPr>
                <w:sz w:val="22"/>
                <w:szCs w:val="22"/>
              </w:rPr>
              <w:t>miljörum.</w:t>
            </w:r>
            <w:r w:rsidRPr="00731226">
              <w:rPr>
                <w:sz w:val="22"/>
                <w:szCs w:val="22"/>
              </w:rPr>
              <w:t xml:space="preserve"> I större lokalytor behöver </w:t>
            </w:r>
            <w:r>
              <w:rPr>
                <w:sz w:val="22"/>
                <w:szCs w:val="22"/>
              </w:rPr>
              <w:t xml:space="preserve">dedikerade </w:t>
            </w:r>
            <w:r w:rsidRPr="00731226">
              <w:rPr>
                <w:sz w:val="22"/>
                <w:szCs w:val="22"/>
              </w:rPr>
              <w:t>utrymme</w:t>
            </w:r>
            <w:r>
              <w:rPr>
                <w:sz w:val="22"/>
                <w:szCs w:val="22"/>
              </w:rPr>
              <w:t>n</w:t>
            </w:r>
            <w:r w:rsidRPr="00731226">
              <w:rPr>
                <w:sz w:val="22"/>
                <w:szCs w:val="22"/>
              </w:rPr>
              <w:t xml:space="preserve"> finnas för </w:t>
            </w:r>
            <w:r>
              <w:rPr>
                <w:sz w:val="22"/>
                <w:szCs w:val="22"/>
              </w:rPr>
              <w:t xml:space="preserve">att tillhandahålla kontorsnära </w:t>
            </w:r>
            <w:r w:rsidRPr="00731226">
              <w:rPr>
                <w:sz w:val="22"/>
                <w:szCs w:val="22"/>
              </w:rPr>
              <w:t>återvinningskärl/-stationer.</w:t>
            </w:r>
          </w:p>
          <w:p w14:paraId="109EF95F" w14:textId="0822B224" w:rsidR="001750BF" w:rsidRDefault="001750BF" w:rsidP="001750BF">
            <w:pPr>
              <w:pStyle w:val="Brdtext"/>
              <w:rPr>
                <w:sz w:val="22"/>
                <w:szCs w:val="22"/>
              </w:rPr>
            </w:pPr>
            <w:r w:rsidRPr="002B5A45">
              <w:rPr>
                <w:sz w:val="22"/>
                <w:szCs w:val="22"/>
              </w:rPr>
              <w:t>Pentry ska ha utrymme för minst 4 fraktioner</w:t>
            </w:r>
            <w:r w:rsidR="001F4A8C">
              <w:rPr>
                <w:sz w:val="22"/>
                <w:szCs w:val="22"/>
              </w:rPr>
              <w:t xml:space="preserve">, varav </w:t>
            </w:r>
            <w:r w:rsidR="0033612C">
              <w:rPr>
                <w:sz w:val="22"/>
                <w:szCs w:val="22"/>
              </w:rPr>
              <w:t xml:space="preserve">matavfall ska vara en. </w:t>
            </w:r>
            <w:r w:rsidRPr="002B5A45">
              <w:rPr>
                <w:sz w:val="22"/>
                <w:szCs w:val="22"/>
              </w:rPr>
              <w:t>Fler kan tillkomma i bygglovet. Det ska finnas utrymme för minst en pappersåtervinningstunna per 200 kvm LOA.</w:t>
            </w:r>
          </w:p>
          <w:p w14:paraId="3DD17074" w14:textId="3618B884" w:rsidR="001750BF" w:rsidRDefault="001750BF" w:rsidP="001750BF">
            <w:pPr>
              <w:pStyle w:val="Brdtext"/>
              <w:rPr>
                <w:sz w:val="22"/>
                <w:szCs w:val="22"/>
              </w:rPr>
            </w:pPr>
            <w:r w:rsidRPr="002B5A45">
              <w:rPr>
                <w:sz w:val="22"/>
                <w:szCs w:val="22"/>
              </w:rPr>
              <w:t xml:space="preserve">I </w:t>
            </w:r>
            <w:r>
              <w:rPr>
                <w:sz w:val="22"/>
                <w:szCs w:val="22"/>
              </w:rPr>
              <w:t>miljö</w:t>
            </w:r>
            <w:r w:rsidRPr="002B5A45">
              <w:rPr>
                <w:sz w:val="22"/>
                <w:szCs w:val="22"/>
              </w:rPr>
              <w:t>rum</w:t>
            </w:r>
            <w:r>
              <w:rPr>
                <w:sz w:val="22"/>
                <w:szCs w:val="22"/>
              </w:rPr>
              <w:t>met</w:t>
            </w:r>
            <w:r w:rsidRPr="002B5A45">
              <w:rPr>
                <w:sz w:val="22"/>
                <w:szCs w:val="22"/>
              </w:rPr>
              <w:t xml:space="preserve"> ska det finnas gott om utrymme för 10–1</w:t>
            </w:r>
            <w:r w:rsidR="00EC1E99">
              <w:rPr>
                <w:sz w:val="22"/>
                <w:szCs w:val="22"/>
              </w:rPr>
              <w:t>3</w:t>
            </w:r>
            <w:r w:rsidRPr="002B5A45">
              <w:rPr>
                <w:sz w:val="22"/>
                <w:szCs w:val="22"/>
              </w:rPr>
              <w:t xml:space="preserve"> fraktioner i olika storlek för glas x 2 (ljus/mörk), plast, kartong, batteri, lampor/lysrör, metall, biologiskt avfall, tidningar/papper, elektronikskrot, restavfall/brännbart. </w:t>
            </w:r>
            <w:r>
              <w:rPr>
                <w:sz w:val="22"/>
                <w:szCs w:val="22"/>
              </w:rPr>
              <w:t xml:space="preserve">Storleken på återvinningsrummet baseras på fastighetens storlek och verksamhet, men det är viktigt att planera långsiktigt och säkerställa goda logistikmöjligheter (in- och </w:t>
            </w:r>
            <w:r w:rsidRPr="004E2108">
              <w:rPr>
                <w:sz w:val="22"/>
                <w:szCs w:val="22"/>
              </w:rPr>
              <w:t>utlastning).</w:t>
            </w:r>
          </w:p>
          <w:p w14:paraId="26D3DBCC" w14:textId="77777777" w:rsidR="001750BF" w:rsidRPr="002B5A45" w:rsidRDefault="001750BF" w:rsidP="001750BF">
            <w:pPr>
              <w:pStyle w:val="Brdtext"/>
              <w:rPr>
                <w:sz w:val="22"/>
                <w:szCs w:val="22"/>
              </w:rPr>
            </w:pPr>
            <w:r w:rsidRPr="004E2108">
              <w:rPr>
                <w:sz w:val="22"/>
                <w:szCs w:val="22"/>
              </w:rPr>
              <w:t xml:space="preserve">Utrymmet ska vara </w:t>
            </w:r>
            <w:proofErr w:type="spellStart"/>
            <w:r w:rsidRPr="004E2108">
              <w:rPr>
                <w:sz w:val="22"/>
                <w:szCs w:val="22"/>
              </w:rPr>
              <w:t>spolbart</w:t>
            </w:r>
            <w:proofErr w:type="spellEnd"/>
            <w:r w:rsidRPr="004E2108">
              <w:rPr>
                <w:sz w:val="22"/>
                <w:szCs w:val="22"/>
              </w:rPr>
              <w:t xml:space="preserve"> (med installerad golvbrunn) för städning av golv och väggar.</w:t>
            </w:r>
          </w:p>
          <w:p w14:paraId="28A3E9CB" w14:textId="77777777" w:rsidR="001750BF" w:rsidRDefault="001750BF" w:rsidP="001750BF">
            <w:pPr>
              <w:pStyle w:val="Brdtext"/>
              <w:rPr>
                <w:sz w:val="22"/>
                <w:szCs w:val="22"/>
              </w:rPr>
            </w:pPr>
            <w:r w:rsidRPr="002B5A45">
              <w:rPr>
                <w:sz w:val="22"/>
                <w:szCs w:val="22"/>
              </w:rPr>
              <w:t xml:space="preserve">Fler fraktioner kan tillkomma i bygglovet. Och kraven för funktionella </w:t>
            </w:r>
            <w:r>
              <w:rPr>
                <w:sz w:val="22"/>
                <w:szCs w:val="22"/>
              </w:rPr>
              <w:t>och trevliga miljö</w:t>
            </w:r>
            <w:r w:rsidRPr="002B5A45">
              <w:rPr>
                <w:sz w:val="22"/>
                <w:szCs w:val="22"/>
              </w:rPr>
              <w:t xml:space="preserve">rum tenderar att öka i framtiden utifrån </w:t>
            </w:r>
            <w:r>
              <w:rPr>
                <w:sz w:val="22"/>
                <w:szCs w:val="22"/>
              </w:rPr>
              <w:t xml:space="preserve">målsättningen med den s.k. </w:t>
            </w:r>
            <w:r w:rsidRPr="002B5A45">
              <w:rPr>
                <w:sz w:val="22"/>
                <w:szCs w:val="22"/>
              </w:rPr>
              <w:t>avfallstrappan.</w:t>
            </w:r>
            <w:r>
              <w:rPr>
                <w:sz w:val="22"/>
                <w:szCs w:val="22"/>
              </w:rPr>
              <w:t xml:space="preserve"> </w:t>
            </w:r>
          </w:p>
          <w:p w14:paraId="6F365675" w14:textId="6F0E278E" w:rsidR="001750BF" w:rsidRPr="003427E6" w:rsidRDefault="001750BF" w:rsidP="001750BF">
            <w:pPr>
              <w:pStyle w:val="Brdtext"/>
              <w:rPr>
                <w:sz w:val="22"/>
                <w:szCs w:val="22"/>
              </w:rPr>
            </w:pPr>
            <w:r w:rsidRPr="003427E6">
              <w:rPr>
                <w:sz w:val="22"/>
                <w:szCs w:val="22"/>
              </w:rPr>
              <w:lastRenderedPageBreak/>
              <w:t>I byggnader där det förväntas uppkomma stora mängder mjukplast eller wellpapp ska det utredas om en balpress eller komprimator är lämpligt för att minimera antalet avfallstransporter.</w:t>
            </w:r>
            <w:r w:rsidR="00EA6F65">
              <w:rPr>
                <w:sz w:val="22"/>
                <w:szCs w:val="22"/>
              </w:rPr>
              <w:t xml:space="preserve"> Säkerställ att det </w:t>
            </w:r>
            <w:r w:rsidR="00EA6F65">
              <w:t>finns yta intill balpressen för pressade balar innan hämtning.</w:t>
            </w:r>
          </w:p>
          <w:p w14:paraId="334CCB91" w14:textId="082E10F1" w:rsidR="001750BF" w:rsidRPr="001D0F7F" w:rsidRDefault="001750BF" w:rsidP="001750BF">
            <w:pPr>
              <w:pStyle w:val="Brdtext"/>
              <w:rPr>
                <w:sz w:val="22"/>
                <w:szCs w:val="22"/>
              </w:rPr>
            </w:pPr>
            <w:r w:rsidRPr="004E2108">
              <w:rPr>
                <w:sz w:val="22"/>
                <w:szCs w:val="22"/>
              </w:rPr>
              <w:t xml:space="preserve">Ta del av den kommunala renhållningsordningen i respektive kommun och avfallstrappan på: </w:t>
            </w:r>
            <w:hyperlink r:id="rId40" w:history="1">
              <w:r w:rsidRPr="004E2108">
                <w:rPr>
                  <w:rStyle w:val="Hyperlnk"/>
                  <w:sz w:val="22"/>
                  <w:szCs w:val="22"/>
                </w:rPr>
                <w:t>http://sopor.nu</w:t>
              </w:r>
            </w:hyperlink>
            <w:r>
              <w:rPr>
                <w:sz w:val="22"/>
                <w:szCs w:val="22"/>
              </w:rPr>
              <w:t xml:space="preserve">  </w:t>
            </w:r>
          </w:p>
        </w:tc>
        <w:tc>
          <w:tcPr>
            <w:tcW w:w="1276" w:type="dxa"/>
          </w:tcPr>
          <w:p w14:paraId="242A43B5" w14:textId="77777777" w:rsidR="001750BF" w:rsidRPr="00991D25" w:rsidRDefault="001750BF" w:rsidP="001750BF">
            <w:pPr>
              <w:rPr>
                <w:sz w:val="22"/>
              </w:rPr>
            </w:pPr>
            <w:r>
              <w:rPr>
                <w:sz w:val="22"/>
              </w:rPr>
              <w:lastRenderedPageBreak/>
              <w:t>A, W</w:t>
            </w:r>
          </w:p>
        </w:tc>
        <w:tc>
          <w:tcPr>
            <w:tcW w:w="928" w:type="dxa"/>
          </w:tcPr>
          <w:p w14:paraId="04743BEB" w14:textId="77777777" w:rsidR="001750BF" w:rsidRPr="00991D25" w:rsidRDefault="001750BF" w:rsidP="001750BF">
            <w:pPr>
              <w:rPr>
                <w:sz w:val="22"/>
              </w:rPr>
            </w:pPr>
          </w:p>
        </w:tc>
      </w:tr>
      <w:tr w:rsidR="001750BF" w14:paraId="56335505" w14:textId="77777777" w:rsidTr="15279B95">
        <w:tc>
          <w:tcPr>
            <w:tcW w:w="3261" w:type="dxa"/>
            <w:shd w:val="clear" w:color="auto" w:fill="auto"/>
          </w:tcPr>
          <w:p w14:paraId="0DFC6547" w14:textId="05BFFD48" w:rsidR="001750BF" w:rsidRPr="00C60D9A" w:rsidRDefault="001750BF" w:rsidP="001750BF">
            <w:pPr>
              <w:rPr>
                <w:sz w:val="22"/>
                <w:szCs w:val="22"/>
                <w:highlight w:val="yellow"/>
              </w:rPr>
            </w:pPr>
            <w:r w:rsidRPr="00681CCF">
              <w:rPr>
                <w:sz w:val="22"/>
                <w:szCs w:val="22"/>
              </w:rPr>
              <w:t>C</w:t>
            </w:r>
            <w:r>
              <w:rPr>
                <w:sz w:val="22"/>
                <w:szCs w:val="22"/>
              </w:rPr>
              <w:t>10</w:t>
            </w:r>
            <w:r w:rsidRPr="00681CCF">
              <w:rPr>
                <w:sz w:val="22"/>
                <w:szCs w:val="22"/>
              </w:rPr>
              <w:t>: Retursystem &amp; återbruk</w:t>
            </w:r>
          </w:p>
        </w:tc>
        <w:tc>
          <w:tcPr>
            <w:tcW w:w="5528" w:type="dxa"/>
            <w:shd w:val="clear" w:color="auto" w:fill="auto"/>
          </w:tcPr>
          <w:p w14:paraId="7642E19C" w14:textId="1A85D79F" w:rsidR="001750BF" w:rsidRPr="00F73194" w:rsidRDefault="001750BF" w:rsidP="001750BF">
            <w:pPr>
              <w:pStyle w:val="Brdtext"/>
              <w:rPr>
                <w:sz w:val="22"/>
                <w:szCs w:val="22"/>
              </w:rPr>
            </w:pPr>
            <w:r w:rsidRPr="00F73194">
              <w:rPr>
                <w:sz w:val="22"/>
                <w:szCs w:val="22"/>
              </w:rPr>
              <w:t xml:space="preserve">Vald entreprenör ska arbeta aktivt för att minska mängden emballage som ger upphov till avfall på byggarbetsplatsen genom att </w:t>
            </w:r>
            <w:proofErr w:type="gramStart"/>
            <w:r w:rsidRPr="00F73194">
              <w:rPr>
                <w:sz w:val="22"/>
                <w:szCs w:val="22"/>
              </w:rPr>
              <w:t>t.ex.</w:t>
            </w:r>
            <w:proofErr w:type="gramEnd"/>
            <w:r w:rsidRPr="00F73194">
              <w:rPr>
                <w:sz w:val="22"/>
                <w:szCs w:val="22"/>
              </w:rPr>
              <w:t xml:space="preserve"> beställa byggvaror utan överflödigt emballage (t.ex. vid leveranser direkt in i tätt hus) och användning av retursystem.</w:t>
            </w:r>
          </w:p>
          <w:p w14:paraId="1E7E52BA" w14:textId="61329851" w:rsidR="001750BF" w:rsidRDefault="001750BF" w:rsidP="001750BF">
            <w:pPr>
              <w:pStyle w:val="Brdtext"/>
              <w:rPr>
                <w:sz w:val="22"/>
                <w:szCs w:val="22"/>
              </w:rPr>
            </w:pPr>
            <w:r w:rsidRPr="00F73194">
              <w:rPr>
                <w:sz w:val="22"/>
                <w:szCs w:val="22"/>
              </w:rPr>
              <w:t>I alla projekt ska retursystem för byggpall nyttjas.</w:t>
            </w:r>
          </w:p>
          <w:p w14:paraId="34406F25" w14:textId="77777777" w:rsidR="001750BF" w:rsidRDefault="001750BF" w:rsidP="001750BF">
            <w:pPr>
              <w:pStyle w:val="Brdtext"/>
              <w:rPr>
                <w:sz w:val="22"/>
                <w:szCs w:val="22"/>
              </w:rPr>
            </w:pPr>
            <w:r w:rsidRPr="00681CCF">
              <w:rPr>
                <w:sz w:val="22"/>
                <w:szCs w:val="22"/>
              </w:rPr>
              <w:t>Provisoriskt virke kan användas för exempelvis gjutformar.</w:t>
            </w:r>
          </w:p>
          <w:p w14:paraId="26C5FF6E" w14:textId="31646B0E" w:rsidR="001750BF" w:rsidRPr="003427E6" w:rsidRDefault="001750BF" w:rsidP="001750BF">
            <w:pPr>
              <w:pStyle w:val="Brdtext"/>
              <w:rPr>
                <w:sz w:val="22"/>
                <w:szCs w:val="22"/>
                <w:highlight w:val="yellow"/>
              </w:rPr>
            </w:pPr>
            <w:r w:rsidRPr="003427E6">
              <w:rPr>
                <w:sz w:val="22"/>
                <w:szCs w:val="22"/>
              </w:rPr>
              <w:t>Vidare ska leverantörers möjlighet att återta överskott/spill tas i beaktande vid inköp.</w:t>
            </w:r>
          </w:p>
        </w:tc>
        <w:tc>
          <w:tcPr>
            <w:tcW w:w="1276" w:type="dxa"/>
            <w:shd w:val="clear" w:color="auto" w:fill="auto"/>
          </w:tcPr>
          <w:p w14:paraId="14E4E000" w14:textId="77777777" w:rsidR="001750BF" w:rsidRPr="00C60D9A" w:rsidRDefault="001750BF" w:rsidP="001750BF">
            <w:pPr>
              <w:rPr>
                <w:sz w:val="22"/>
                <w:highlight w:val="yellow"/>
              </w:rPr>
            </w:pPr>
            <w:r w:rsidRPr="00681CCF">
              <w:rPr>
                <w:sz w:val="22"/>
              </w:rPr>
              <w:t>TE</w:t>
            </w:r>
          </w:p>
        </w:tc>
        <w:tc>
          <w:tcPr>
            <w:tcW w:w="928" w:type="dxa"/>
          </w:tcPr>
          <w:p w14:paraId="2B722CF4" w14:textId="77777777" w:rsidR="001750BF" w:rsidRPr="00C60D9A" w:rsidRDefault="001750BF" w:rsidP="001750BF">
            <w:pPr>
              <w:rPr>
                <w:sz w:val="22"/>
                <w:highlight w:val="yellow"/>
              </w:rPr>
            </w:pPr>
          </w:p>
        </w:tc>
      </w:tr>
      <w:tr w:rsidR="001750BF" w14:paraId="0F68E051" w14:textId="77777777" w:rsidTr="15279B95">
        <w:tc>
          <w:tcPr>
            <w:tcW w:w="3261" w:type="dxa"/>
          </w:tcPr>
          <w:p w14:paraId="0A518C7E" w14:textId="746BBEE4" w:rsidR="001750BF" w:rsidRPr="002B5A45" w:rsidRDefault="001750BF" w:rsidP="001750BF">
            <w:pPr>
              <w:rPr>
                <w:sz w:val="22"/>
                <w:szCs w:val="22"/>
              </w:rPr>
            </w:pPr>
            <w:r>
              <w:rPr>
                <w:sz w:val="22"/>
                <w:szCs w:val="22"/>
              </w:rPr>
              <w:t xml:space="preserve">C11: </w:t>
            </w:r>
            <w:r w:rsidRPr="002B5A45">
              <w:rPr>
                <w:sz w:val="22"/>
                <w:szCs w:val="22"/>
              </w:rPr>
              <w:t>Byggavfall</w:t>
            </w:r>
          </w:p>
        </w:tc>
        <w:tc>
          <w:tcPr>
            <w:tcW w:w="5528" w:type="dxa"/>
          </w:tcPr>
          <w:p w14:paraId="4C3DA7A4" w14:textId="6955E2F4" w:rsidR="001750BF" w:rsidRPr="00F73194" w:rsidRDefault="001750BF" w:rsidP="001750BF">
            <w:pPr>
              <w:pStyle w:val="Brdtext"/>
              <w:rPr>
                <w:sz w:val="22"/>
                <w:szCs w:val="22"/>
              </w:rPr>
            </w:pPr>
            <w:r w:rsidRPr="00F73194">
              <w:rPr>
                <w:sz w:val="22"/>
                <w:szCs w:val="22"/>
              </w:rPr>
              <w:t xml:space="preserve">Under projekteringsskedet ska åtgärder vidtas för att minimera uppkomsten av avfall i byggskedet som redovisas i miljöplaner från A och K. </w:t>
            </w:r>
          </w:p>
          <w:p w14:paraId="0EB5269B" w14:textId="31DD5818" w:rsidR="001750BF" w:rsidRDefault="0CA2DCDE" w:rsidP="001750BF">
            <w:pPr>
              <w:pStyle w:val="Brdtext"/>
              <w:rPr>
                <w:sz w:val="22"/>
                <w:szCs w:val="22"/>
              </w:rPr>
            </w:pPr>
            <w:r w:rsidRPr="23044022">
              <w:rPr>
                <w:sz w:val="22"/>
                <w:szCs w:val="22"/>
              </w:rPr>
              <w:t>Vald entreprenör ska, innan byggarbetet påbörjas, utarbeta en avfallsplan med uppskattade avfallsmängder per fraktion som ska utgöra målnivåer för att som minst uppfylla mängdkrav för avfall enligt detta Miljöprogram. Avfallsmålen ska följas upp kontinuerligt och åtgärder vidtas behov.</w:t>
            </w:r>
          </w:p>
          <w:p w14:paraId="17B319AE" w14:textId="77777777" w:rsidR="001750BF" w:rsidRPr="006C4801" w:rsidRDefault="001750BF" w:rsidP="001750BF">
            <w:pPr>
              <w:pStyle w:val="Kommentarer"/>
              <w:rPr>
                <w:sz w:val="22"/>
                <w:szCs w:val="22"/>
              </w:rPr>
            </w:pPr>
            <w:r w:rsidRPr="006C4801">
              <w:rPr>
                <w:sz w:val="22"/>
                <w:szCs w:val="22"/>
              </w:rPr>
              <w:t xml:space="preserve">Vid kontrollplan (om bygglov) ska bygg och rivningsåtgärd enligt 10 kap. </w:t>
            </w:r>
            <w:proofErr w:type="gramStart"/>
            <w:r w:rsidRPr="006C4801">
              <w:rPr>
                <w:sz w:val="22"/>
                <w:szCs w:val="22"/>
              </w:rPr>
              <w:t>6-8</w:t>
            </w:r>
            <w:proofErr w:type="gramEnd"/>
            <w:r w:rsidRPr="006C4801">
              <w:rPr>
                <w:sz w:val="22"/>
                <w:szCs w:val="22"/>
              </w:rPr>
              <w:t>, 11 och 14 §§ PBL tas fram och redovisas. Kontrollansvarig ska biträda byggherren med att identifiera avfall och återanvändbara byggprodukter. Vid tekniskt samråd ska man gå igenom; Hur identifieringen av avfall och återanvändbara byggprodukter har gjorts.</w:t>
            </w:r>
          </w:p>
          <w:p w14:paraId="4CECDA7D" w14:textId="77777777" w:rsidR="001750BF" w:rsidRDefault="001750BF" w:rsidP="001750BF">
            <w:pPr>
              <w:pStyle w:val="Brdtext"/>
              <w:rPr>
                <w:sz w:val="22"/>
                <w:szCs w:val="22"/>
              </w:rPr>
            </w:pPr>
            <w:r w:rsidRPr="006C4801">
              <w:rPr>
                <w:sz w:val="22"/>
                <w:szCs w:val="22"/>
              </w:rPr>
              <w:t xml:space="preserve">Avfall källsorteras, inklusive det farliga avfallet som sorteras ut. Kontrakterad entreprenör/leverantör ansvarar för rapporteringsskyldighet till Naturvårdsverket i linje med föreskrifter om antecknings- och rapporteringsskyldighet och lämnande av uppgifter om farligt avfall till avfallsregistret, NFS 2020:5. Uppgifter ska antecknas enligt 6 kap. </w:t>
            </w:r>
            <w:proofErr w:type="gramStart"/>
            <w:r w:rsidRPr="006C4801">
              <w:rPr>
                <w:sz w:val="22"/>
                <w:szCs w:val="22"/>
              </w:rPr>
              <w:t>1-5</w:t>
            </w:r>
            <w:proofErr w:type="gramEnd"/>
            <w:r w:rsidRPr="006C4801">
              <w:rPr>
                <w:sz w:val="22"/>
                <w:szCs w:val="22"/>
              </w:rPr>
              <w:t xml:space="preserve"> §§ i avfallsförordningen.</w:t>
            </w:r>
          </w:p>
          <w:p w14:paraId="758771EC" w14:textId="51B22285" w:rsidR="001750BF" w:rsidRDefault="001750BF" w:rsidP="001750BF">
            <w:pPr>
              <w:pStyle w:val="Brdtext"/>
              <w:rPr>
                <w:sz w:val="22"/>
                <w:szCs w:val="22"/>
              </w:rPr>
            </w:pPr>
            <w:r w:rsidRPr="002B5A45">
              <w:rPr>
                <w:sz w:val="22"/>
                <w:szCs w:val="22"/>
              </w:rPr>
              <w:t xml:space="preserve">Åtgärder vidtas för avfallsminimering och hög sorteringsgrad under byggskedet. Entreprenör och upplägg för insamlingen ska kommuniceras till miljösamordnaren. </w:t>
            </w:r>
          </w:p>
          <w:p w14:paraId="58D33383" w14:textId="77777777" w:rsidR="001750BF" w:rsidRPr="006C4801" w:rsidRDefault="001750BF" w:rsidP="001750BF">
            <w:pPr>
              <w:pStyle w:val="Kommentarer"/>
              <w:rPr>
                <w:sz w:val="22"/>
                <w:szCs w:val="22"/>
              </w:rPr>
            </w:pPr>
            <w:r w:rsidRPr="006C4801">
              <w:rPr>
                <w:sz w:val="22"/>
                <w:szCs w:val="22"/>
              </w:rPr>
              <w:lastRenderedPageBreak/>
              <w:t xml:space="preserve">Avfall ska sorteras på plats i linje med 3 kap. 10 och 11 §§ i avfallsförordningen (2020:614). Se </w:t>
            </w:r>
            <w:r w:rsidRPr="006C4801">
              <w:t xml:space="preserve">publikation </w:t>
            </w:r>
            <w:r w:rsidRPr="006C4801">
              <w:rPr>
                <w:i/>
                <w:sz w:val="22"/>
                <w:szCs w:val="22"/>
              </w:rPr>
              <w:t>Resurs- och avfallshantering vid byggande och rivning</w:t>
            </w:r>
            <w:r w:rsidRPr="006C4801">
              <w:rPr>
                <w:sz w:val="22"/>
                <w:szCs w:val="22"/>
              </w:rPr>
              <w:t xml:space="preserve">. </w:t>
            </w:r>
          </w:p>
          <w:p w14:paraId="396C1E27" w14:textId="77777777" w:rsidR="001750BF" w:rsidRPr="006C4801" w:rsidRDefault="00000000" w:rsidP="001750BF">
            <w:pPr>
              <w:pStyle w:val="Brdtext"/>
              <w:rPr>
                <w:sz w:val="22"/>
                <w:szCs w:val="22"/>
              </w:rPr>
            </w:pPr>
            <w:hyperlink r:id="rId41" w:history="1">
              <w:r w:rsidR="001750BF" w:rsidRPr="006C4801">
                <w:rPr>
                  <w:rStyle w:val="Hyperlnk"/>
                  <w:sz w:val="22"/>
                  <w:szCs w:val="22"/>
                </w:rPr>
                <w:t>https://byggforetagen.se/foretagsservice/amnen/resurs-och-avfallshantering</w:t>
              </w:r>
            </w:hyperlink>
            <w:r w:rsidR="001750BF" w:rsidRPr="006C4801">
              <w:rPr>
                <w:sz w:val="22"/>
                <w:szCs w:val="22"/>
              </w:rPr>
              <w:t xml:space="preserve"> </w:t>
            </w:r>
          </w:p>
          <w:p w14:paraId="67BE238B" w14:textId="77777777" w:rsidR="001750BF" w:rsidRPr="006C4801" w:rsidRDefault="001750BF" w:rsidP="00793AE9">
            <w:pPr>
              <w:pStyle w:val="Brdtext"/>
              <w:numPr>
                <w:ilvl w:val="0"/>
                <w:numId w:val="8"/>
              </w:numPr>
              <w:spacing w:after="0"/>
              <w:rPr>
                <w:sz w:val="22"/>
                <w:szCs w:val="22"/>
              </w:rPr>
            </w:pPr>
            <w:r w:rsidRPr="006C4801">
              <w:rPr>
                <w:sz w:val="22"/>
                <w:szCs w:val="22"/>
              </w:rPr>
              <w:t>Utsorterade produkter och material för återanvändning (vid rivning)</w:t>
            </w:r>
          </w:p>
          <w:p w14:paraId="0466802A" w14:textId="77777777" w:rsidR="001750BF" w:rsidRPr="006C4801" w:rsidRDefault="001750BF" w:rsidP="00793AE9">
            <w:pPr>
              <w:pStyle w:val="Brdtext"/>
              <w:numPr>
                <w:ilvl w:val="0"/>
                <w:numId w:val="8"/>
              </w:numPr>
              <w:spacing w:after="0"/>
              <w:rPr>
                <w:sz w:val="22"/>
                <w:szCs w:val="22"/>
              </w:rPr>
            </w:pPr>
            <w:r w:rsidRPr="006C4801">
              <w:rPr>
                <w:sz w:val="22"/>
                <w:szCs w:val="22"/>
              </w:rPr>
              <w:t xml:space="preserve">Farligt avfall (olika slag separeras) </w:t>
            </w:r>
          </w:p>
          <w:p w14:paraId="6B4F779D" w14:textId="77777777" w:rsidR="001750BF" w:rsidRPr="006C4801" w:rsidRDefault="001750BF" w:rsidP="00793AE9">
            <w:pPr>
              <w:pStyle w:val="Brdtext"/>
              <w:numPr>
                <w:ilvl w:val="0"/>
                <w:numId w:val="8"/>
              </w:numPr>
              <w:spacing w:after="0"/>
              <w:rPr>
                <w:sz w:val="22"/>
                <w:szCs w:val="22"/>
              </w:rPr>
            </w:pPr>
            <w:r w:rsidRPr="006C4801">
              <w:rPr>
                <w:sz w:val="22"/>
                <w:szCs w:val="22"/>
              </w:rPr>
              <w:t xml:space="preserve">El-avfall (olika slag separeras) </w:t>
            </w:r>
          </w:p>
          <w:p w14:paraId="62ACB041" w14:textId="77777777" w:rsidR="001750BF" w:rsidRPr="006C4801" w:rsidRDefault="001750BF" w:rsidP="00793AE9">
            <w:pPr>
              <w:pStyle w:val="Brdtext"/>
              <w:numPr>
                <w:ilvl w:val="0"/>
                <w:numId w:val="8"/>
              </w:numPr>
              <w:spacing w:after="0"/>
              <w:rPr>
                <w:sz w:val="22"/>
                <w:szCs w:val="22"/>
              </w:rPr>
            </w:pPr>
            <w:r w:rsidRPr="006C4801">
              <w:rPr>
                <w:sz w:val="22"/>
                <w:szCs w:val="22"/>
              </w:rPr>
              <w:t xml:space="preserve">Trä </w:t>
            </w:r>
          </w:p>
          <w:p w14:paraId="15F28EF3" w14:textId="13BC0DF5" w:rsidR="001750BF" w:rsidRPr="006C4801" w:rsidRDefault="001750BF" w:rsidP="00793AE9">
            <w:pPr>
              <w:pStyle w:val="Brdtext"/>
              <w:numPr>
                <w:ilvl w:val="0"/>
                <w:numId w:val="8"/>
              </w:numPr>
              <w:spacing w:after="0"/>
              <w:rPr>
                <w:sz w:val="22"/>
                <w:szCs w:val="22"/>
              </w:rPr>
            </w:pPr>
            <w:r w:rsidRPr="006C4801">
              <w:rPr>
                <w:sz w:val="22"/>
                <w:szCs w:val="22"/>
              </w:rPr>
              <w:t xml:space="preserve">Plast för återvinning </w:t>
            </w:r>
          </w:p>
          <w:p w14:paraId="30703BAF" w14:textId="5698D8E4" w:rsidR="001750BF" w:rsidRPr="006C4801" w:rsidRDefault="001750BF" w:rsidP="00793AE9">
            <w:pPr>
              <w:pStyle w:val="Brdtext"/>
              <w:numPr>
                <w:ilvl w:val="0"/>
                <w:numId w:val="8"/>
              </w:numPr>
              <w:spacing w:after="0"/>
              <w:rPr>
                <w:sz w:val="22"/>
                <w:szCs w:val="22"/>
              </w:rPr>
            </w:pPr>
            <w:r w:rsidRPr="006C4801">
              <w:rPr>
                <w:sz w:val="22"/>
                <w:szCs w:val="22"/>
              </w:rPr>
              <w:t>Glas och mineraler</w:t>
            </w:r>
          </w:p>
          <w:p w14:paraId="1562B1E2" w14:textId="77777777" w:rsidR="001750BF" w:rsidRDefault="001750BF" w:rsidP="00793AE9">
            <w:pPr>
              <w:pStyle w:val="Brdtext"/>
              <w:numPr>
                <w:ilvl w:val="0"/>
                <w:numId w:val="8"/>
              </w:numPr>
              <w:spacing w:after="0"/>
              <w:rPr>
                <w:sz w:val="22"/>
                <w:szCs w:val="22"/>
              </w:rPr>
            </w:pPr>
            <w:r w:rsidRPr="004E2108">
              <w:rPr>
                <w:sz w:val="22"/>
                <w:szCs w:val="22"/>
              </w:rPr>
              <w:t xml:space="preserve">Skrot och metall </w:t>
            </w:r>
          </w:p>
          <w:p w14:paraId="064EE806" w14:textId="77777777" w:rsidR="001750BF" w:rsidRDefault="001750BF" w:rsidP="00793AE9">
            <w:pPr>
              <w:pStyle w:val="Brdtext"/>
              <w:numPr>
                <w:ilvl w:val="0"/>
                <w:numId w:val="8"/>
              </w:numPr>
              <w:spacing w:after="0"/>
              <w:rPr>
                <w:sz w:val="22"/>
                <w:szCs w:val="22"/>
              </w:rPr>
            </w:pPr>
            <w:r>
              <w:rPr>
                <w:sz w:val="22"/>
                <w:szCs w:val="22"/>
              </w:rPr>
              <w:t>Gips (endast vid byggande)</w:t>
            </w:r>
          </w:p>
          <w:p w14:paraId="1C27D525" w14:textId="77777777" w:rsidR="001750BF" w:rsidRPr="003A09F9" w:rsidRDefault="001750BF" w:rsidP="00793AE9">
            <w:pPr>
              <w:pStyle w:val="Brdtext"/>
              <w:numPr>
                <w:ilvl w:val="0"/>
                <w:numId w:val="8"/>
              </w:numPr>
              <w:spacing w:after="0"/>
              <w:rPr>
                <w:sz w:val="22"/>
                <w:szCs w:val="22"/>
              </w:rPr>
            </w:pPr>
            <w:r w:rsidRPr="004E2108">
              <w:rPr>
                <w:sz w:val="22"/>
                <w:szCs w:val="22"/>
              </w:rPr>
              <w:t xml:space="preserve">Brännbart </w:t>
            </w:r>
          </w:p>
          <w:p w14:paraId="3F28B14D" w14:textId="77777777" w:rsidR="001750BF" w:rsidRPr="004E2108" w:rsidRDefault="001750BF" w:rsidP="00793AE9">
            <w:pPr>
              <w:pStyle w:val="Brdtext"/>
              <w:numPr>
                <w:ilvl w:val="0"/>
                <w:numId w:val="8"/>
              </w:numPr>
              <w:spacing w:after="0"/>
              <w:rPr>
                <w:sz w:val="22"/>
                <w:szCs w:val="22"/>
              </w:rPr>
            </w:pPr>
            <w:r w:rsidRPr="004E2108">
              <w:rPr>
                <w:sz w:val="22"/>
                <w:szCs w:val="22"/>
              </w:rPr>
              <w:t xml:space="preserve">Fyllnadsmassor </w:t>
            </w:r>
          </w:p>
          <w:p w14:paraId="04FE5249" w14:textId="0F584C98" w:rsidR="001750BF" w:rsidRDefault="001750BF" w:rsidP="00793AE9">
            <w:pPr>
              <w:pStyle w:val="Brdtext"/>
              <w:numPr>
                <w:ilvl w:val="0"/>
                <w:numId w:val="8"/>
              </w:numPr>
              <w:spacing w:after="0"/>
              <w:rPr>
                <w:sz w:val="22"/>
                <w:szCs w:val="22"/>
              </w:rPr>
            </w:pPr>
            <w:r w:rsidRPr="004E2108">
              <w:rPr>
                <w:sz w:val="22"/>
                <w:szCs w:val="22"/>
              </w:rPr>
              <w:t xml:space="preserve">Deponi </w:t>
            </w:r>
            <w:r>
              <w:rPr>
                <w:sz w:val="22"/>
                <w:szCs w:val="22"/>
              </w:rPr>
              <w:t xml:space="preserve">eller Blandat avfall </w:t>
            </w:r>
            <w:r w:rsidRPr="004E2108">
              <w:rPr>
                <w:sz w:val="22"/>
                <w:szCs w:val="22"/>
              </w:rPr>
              <w:t>för eftersortering</w:t>
            </w:r>
          </w:p>
          <w:p w14:paraId="497F1AAA" w14:textId="77777777" w:rsidR="001750BF" w:rsidRDefault="001750BF" w:rsidP="001750BF">
            <w:pPr>
              <w:pStyle w:val="Brdtext"/>
              <w:spacing w:after="0"/>
              <w:ind w:left="720"/>
              <w:rPr>
                <w:sz w:val="22"/>
                <w:szCs w:val="22"/>
              </w:rPr>
            </w:pPr>
          </w:p>
          <w:p w14:paraId="6CBEA3F0" w14:textId="09E843BC" w:rsidR="001750BF" w:rsidRPr="004F4292" w:rsidRDefault="001750BF" w:rsidP="001750BF">
            <w:pPr>
              <w:pStyle w:val="Brdtext"/>
              <w:spacing w:after="0"/>
              <w:rPr>
                <w:sz w:val="22"/>
                <w:szCs w:val="22"/>
              </w:rPr>
            </w:pPr>
            <w:r w:rsidRPr="00F73194">
              <w:rPr>
                <w:sz w:val="22"/>
                <w:szCs w:val="22"/>
              </w:rPr>
              <w:t>Blandat avfall för eftersortering ska minimeras då det ofta leder till en lägre sorteringsgrad.</w:t>
            </w:r>
          </w:p>
          <w:p w14:paraId="41EF9205" w14:textId="77777777" w:rsidR="001750BF" w:rsidRPr="00A533AE" w:rsidRDefault="001750BF" w:rsidP="001750BF">
            <w:pPr>
              <w:pStyle w:val="Brdtext"/>
              <w:spacing w:after="0"/>
              <w:ind w:left="720"/>
              <w:rPr>
                <w:sz w:val="22"/>
                <w:szCs w:val="22"/>
              </w:rPr>
            </w:pPr>
          </w:p>
          <w:p w14:paraId="1EC1A23C" w14:textId="77777777" w:rsidR="001750BF" w:rsidRPr="00C345D1" w:rsidRDefault="001750BF" w:rsidP="001750BF">
            <w:pPr>
              <w:pStyle w:val="Brdtext"/>
              <w:rPr>
                <w:sz w:val="22"/>
                <w:szCs w:val="22"/>
              </w:rPr>
            </w:pPr>
            <w:r>
              <w:rPr>
                <w:sz w:val="22"/>
                <w:szCs w:val="22"/>
              </w:rPr>
              <w:t>Maximalt fem (5) viktprocent</w:t>
            </w:r>
            <w:r w:rsidRPr="00C345D1">
              <w:rPr>
                <w:sz w:val="22"/>
                <w:szCs w:val="22"/>
              </w:rPr>
              <w:t xml:space="preserve"> av avfallet går till deponi. Avvikelse redovisas.</w:t>
            </w:r>
          </w:p>
          <w:p w14:paraId="0579982A" w14:textId="48085C1D" w:rsidR="001750BF" w:rsidRDefault="001750BF" w:rsidP="001750BF">
            <w:pPr>
              <w:pStyle w:val="Brdtext"/>
              <w:rPr>
                <w:sz w:val="22"/>
                <w:szCs w:val="22"/>
              </w:rPr>
            </w:pPr>
            <w:r w:rsidRPr="00681CCF">
              <w:rPr>
                <w:sz w:val="22"/>
                <w:szCs w:val="22"/>
              </w:rPr>
              <w:t>Målsättningen per byggprojekt är under 20 kg per BTA</w:t>
            </w:r>
            <w:r>
              <w:rPr>
                <w:sz w:val="22"/>
                <w:szCs w:val="22"/>
              </w:rPr>
              <w:t xml:space="preserve"> (exklusive rivningsavfall)</w:t>
            </w:r>
            <w:r w:rsidRPr="00681CCF">
              <w:rPr>
                <w:sz w:val="22"/>
                <w:szCs w:val="22"/>
              </w:rPr>
              <w:t>.</w:t>
            </w:r>
            <w:r w:rsidR="00052D08">
              <w:rPr>
                <w:sz w:val="22"/>
                <w:szCs w:val="22"/>
              </w:rPr>
              <w:t xml:space="preserve"> Rivningsavfallet särredovisas</w:t>
            </w:r>
            <w:r w:rsidR="00AC58E3">
              <w:rPr>
                <w:sz w:val="22"/>
                <w:szCs w:val="22"/>
              </w:rPr>
              <w:t xml:space="preserve"> i slutredovisningen</w:t>
            </w:r>
            <w:r w:rsidR="000862BD">
              <w:rPr>
                <w:sz w:val="22"/>
                <w:szCs w:val="22"/>
              </w:rPr>
              <w:t xml:space="preserve"> av projektet</w:t>
            </w:r>
            <w:r w:rsidR="00AC58E3">
              <w:rPr>
                <w:sz w:val="22"/>
                <w:szCs w:val="22"/>
              </w:rPr>
              <w:t xml:space="preserve">, samt del av detta </w:t>
            </w:r>
            <w:r w:rsidR="000862BD">
              <w:rPr>
                <w:sz w:val="22"/>
                <w:szCs w:val="22"/>
              </w:rPr>
              <w:t xml:space="preserve">rivningsavfall </w:t>
            </w:r>
            <w:r w:rsidR="00AC58E3">
              <w:rPr>
                <w:sz w:val="22"/>
                <w:szCs w:val="22"/>
              </w:rPr>
              <w:t>som ev. är miljöfarligt avfall.</w:t>
            </w:r>
          </w:p>
          <w:p w14:paraId="24CF37DC" w14:textId="77777777" w:rsidR="001750BF" w:rsidRPr="002B5A45" w:rsidRDefault="0CA2DCDE" w:rsidP="001750BF">
            <w:pPr>
              <w:pStyle w:val="Brdtext"/>
              <w:rPr>
                <w:sz w:val="22"/>
                <w:szCs w:val="22"/>
              </w:rPr>
            </w:pPr>
            <w:r w:rsidRPr="23044022">
              <w:rPr>
                <w:sz w:val="22"/>
                <w:szCs w:val="22"/>
              </w:rPr>
              <w:t xml:space="preserve">Avfallsstatistik per fraktion och mängd ska redovisas till Wihlborgs vid avslut av projekt och redovisas i slutrapport. </w:t>
            </w:r>
          </w:p>
        </w:tc>
        <w:tc>
          <w:tcPr>
            <w:tcW w:w="1276" w:type="dxa"/>
          </w:tcPr>
          <w:p w14:paraId="3C9EBA08" w14:textId="71B74383" w:rsidR="001750BF" w:rsidRDefault="001750BF" w:rsidP="001750BF">
            <w:pPr>
              <w:rPr>
                <w:sz w:val="22"/>
              </w:rPr>
            </w:pPr>
            <w:r>
              <w:rPr>
                <w:sz w:val="22"/>
              </w:rPr>
              <w:lastRenderedPageBreak/>
              <w:t>A, K, TE</w:t>
            </w:r>
          </w:p>
        </w:tc>
        <w:tc>
          <w:tcPr>
            <w:tcW w:w="928" w:type="dxa"/>
          </w:tcPr>
          <w:p w14:paraId="305386D8" w14:textId="77777777" w:rsidR="001750BF" w:rsidRPr="00991D25" w:rsidRDefault="001750BF" w:rsidP="001750BF">
            <w:pPr>
              <w:rPr>
                <w:sz w:val="22"/>
              </w:rPr>
            </w:pPr>
          </w:p>
        </w:tc>
      </w:tr>
      <w:tr w:rsidR="001750BF" w14:paraId="26C57449" w14:textId="77777777" w:rsidTr="15279B95">
        <w:tc>
          <w:tcPr>
            <w:tcW w:w="3261" w:type="dxa"/>
          </w:tcPr>
          <w:p w14:paraId="457240B8" w14:textId="6487239E" w:rsidR="001750BF" w:rsidRPr="002B5A45" w:rsidRDefault="001750BF" w:rsidP="001750BF">
            <w:pPr>
              <w:rPr>
                <w:sz w:val="22"/>
                <w:szCs w:val="22"/>
              </w:rPr>
            </w:pPr>
            <w:r>
              <w:rPr>
                <w:sz w:val="22"/>
                <w:szCs w:val="22"/>
              </w:rPr>
              <w:t xml:space="preserve">C12: </w:t>
            </w:r>
            <w:r w:rsidRPr="002B5A45">
              <w:rPr>
                <w:sz w:val="22"/>
                <w:szCs w:val="22"/>
              </w:rPr>
              <w:t>Trämaterial</w:t>
            </w:r>
          </w:p>
        </w:tc>
        <w:tc>
          <w:tcPr>
            <w:tcW w:w="5528" w:type="dxa"/>
          </w:tcPr>
          <w:p w14:paraId="4B299CA6" w14:textId="77777777" w:rsidR="001750BF" w:rsidRPr="00F73194" w:rsidRDefault="001750BF" w:rsidP="001750BF">
            <w:pPr>
              <w:pStyle w:val="Brdtext"/>
              <w:rPr>
                <w:sz w:val="22"/>
                <w:szCs w:val="22"/>
              </w:rPr>
            </w:pPr>
            <w:r w:rsidRPr="00F73194">
              <w:rPr>
                <w:sz w:val="22"/>
                <w:szCs w:val="22"/>
              </w:rPr>
              <w:t xml:space="preserve">Trävirke: Skandinaviskt virke från uthålliga skogsbruk skall användas. FSC-märkt eller PEFC-märkt. </w:t>
            </w:r>
            <w:bookmarkStart w:id="43" w:name="_Hlk506985611"/>
            <w:r w:rsidRPr="00F73194">
              <w:rPr>
                <w:sz w:val="22"/>
                <w:szCs w:val="22"/>
              </w:rPr>
              <w:t xml:space="preserve">Både producent (skogsbruk) och sågverk ska vara certifierad. Önskvärt att också grossist är certifierad. Inköpsorder alternativt fakturaunderlag krävs som intyg. </w:t>
            </w:r>
            <w:bookmarkEnd w:id="43"/>
          </w:p>
          <w:p w14:paraId="166B62ED" w14:textId="77777777" w:rsidR="001750BF" w:rsidRPr="002B5A45" w:rsidRDefault="001750BF" w:rsidP="001750BF">
            <w:pPr>
              <w:pStyle w:val="Brdtext"/>
              <w:rPr>
                <w:sz w:val="22"/>
                <w:szCs w:val="22"/>
              </w:rPr>
            </w:pPr>
            <w:r>
              <w:rPr>
                <w:sz w:val="22"/>
                <w:szCs w:val="22"/>
              </w:rPr>
              <w:t>Undvik att använda tropiskt virke. Om det i undantagsfall används ska det godkännas och vara FSC-märkt eller motsvarande.</w:t>
            </w:r>
          </w:p>
          <w:p w14:paraId="235847A1" w14:textId="6E24F47D" w:rsidR="001750BF" w:rsidRPr="002B5A45" w:rsidRDefault="001750BF" w:rsidP="001750BF">
            <w:pPr>
              <w:pStyle w:val="Brdtext"/>
              <w:rPr>
                <w:sz w:val="22"/>
                <w:szCs w:val="22"/>
              </w:rPr>
            </w:pPr>
            <w:r w:rsidRPr="00AB6A1B">
              <w:rPr>
                <w:sz w:val="22"/>
                <w:szCs w:val="22"/>
              </w:rPr>
              <w:t>Inget tryckimpregnerat virke får finnas, undviks genom bra planering</w:t>
            </w:r>
            <w:r>
              <w:rPr>
                <w:sz w:val="22"/>
                <w:szCs w:val="22"/>
              </w:rPr>
              <w:t xml:space="preserve"> och alternativa träskydd</w:t>
            </w:r>
            <w:r w:rsidRPr="00AB6A1B">
              <w:rPr>
                <w:sz w:val="22"/>
                <w:szCs w:val="22"/>
              </w:rPr>
              <w:t xml:space="preserve">. Konstruktiv lösning mot röta och insekter. Använd kärnvirke, om detta finns att tillgå. Miljö- och hälsorisker med träskyddsmedel (tryckimpregnering) utgörs </w:t>
            </w:r>
            <w:proofErr w:type="gramStart"/>
            <w:r w:rsidRPr="00AB6A1B">
              <w:rPr>
                <w:sz w:val="22"/>
                <w:szCs w:val="22"/>
              </w:rPr>
              <w:t>bl.a.</w:t>
            </w:r>
            <w:proofErr w:type="gramEnd"/>
            <w:r w:rsidRPr="00AB6A1B">
              <w:rPr>
                <w:sz w:val="22"/>
                <w:szCs w:val="22"/>
              </w:rPr>
              <w:t xml:space="preserve"> av risker i arbetsmiljö</w:t>
            </w:r>
            <w:r>
              <w:rPr>
                <w:sz w:val="22"/>
                <w:szCs w:val="22"/>
              </w:rPr>
              <w:t xml:space="preserve">, </w:t>
            </w:r>
            <w:r w:rsidRPr="00AB6A1B">
              <w:rPr>
                <w:sz w:val="22"/>
                <w:szCs w:val="22"/>
              </w:rPr>
              <w:t>yttre miljö vid tillverkning och vid avfallshantering.</w:t>
            </w:r>
          </w:p>
        </w:tc>
        <w:tc>
          <w:tcPr>
            <w:tcW w:w="1276" w:type="dxa"/>
          </w:tcPr>
          <w:p w14:paraId="0CC0A99B" w14:textId="77777777" w:rsidR="001750BF" w:rsidRDefault="001750BF" w:rsidP="001750BF">
            <w:pPr>
              <w:rPr>
                <w:sz w:val="22"/>
              </w:rPr>
            </w:pPr>
            <w:r>
              <w:rPr>
                <w:sz w:val="22"/>
              </w:rPr>
              <w:t>A, TE, K, L</w:t>
            </w:r>
          </w:p>
        </w:tc>
        <w:tc>
          <w:tcPr>
            <w:tcW w:w="928" w:type="dxa"/>
          </w:tcPr>
          <w:p w14:paraId="56376909" w14:textId="77777777" w:rsidR="001750BF" w:rsidRPr="00991D25" w:rsidRDefault="001750BF" w:rsidP="001750BF">
            <w:pPr>
              <w:rPr>
                <w:sz w:val="22"/>
              </w:rPr>
            </w:pPr>
          </w:p>
        </w:tc>
      </w:tr>
      <w:tr w:rsidR="001750BF" w14:paraId="49EAFED8" w14:textId="77777777" w:rsidTr="15279B95">
        <w:tc>
          <w:tcPr>
            <w:tcW w:w="3261" w:type="dxa"/>
          </w:tcPr>
          <w:p w14:paraId="69FB54DC" w14:textId="2CBBB76E" w:rsidR="001750BF" w:rsidRDefault="001D0F7F" w:rsidP="001750BF">
            <w:pPr>
              <w:rPr>
                <w:sz w:val="22"/>
                <w:szCs w:val="22"/>
              </w:rPr>
            </w:pPr>
            <w:r>
              <w:rPr>
                <w:sz w:val="22"/>
              </w:rPr>
              <w:lastRenderedPageBreak/>
              <w:t>C1</w:t>
            </w:r>
            <w:r w:rsidR="001750BF">
              <w:rPr>
                <w:sz w:val="22"/>
              </w:rPr>
              <w:t xml:space="preserve">3: Vattenhushållning </w:t>
            </w:r>
          </w:p>
        </w:tc>
        <w:tc>
          <w:tcPr>
            <w:tcW w:w="5528" w:type="dxa"/>
          </w:tcPr>
          <w:p w14:paraId="03FD36F2" w14:textId="77777777" w:rsidR="001750BF" w:rsidRDefault="001750BF" w:rsidP="001750BF">
            <w:pPr>
              <w:tabs>
                <w:tab w:val="num" w:pos="370"/>
              </w:tabs>
              <w:rPr>
                <w:sz w:val="22"/>
              </w:rPr>
            </w:pPr>
            <w:r>
              <w:rPr>
                <w:sz w:val="22"/>
              </w:rPr>
              <w:t>Snålspolande toaletter och armaturer ska användas. Nedan</w:t>
            </w:r>
            <w:r w:rsidRPr="00513089">
              <w:rPr>
                <w:sz w:val="22"/>
              </w:rPr>
              <w:t xml:space="preserve"> värde</w:t>
            </w:r>
            <w:r>
              <w:rPr>
                <w:sz w:val="22"/>
              </w:rPr>
              <w:t>n</w:t>
            </w:r>
            <w:r w:rsidRPr="00513089">
              <w:rPr>
                <w:sz w:val="22"/>
              </w:rPr>
              <w:t xml:space="preserve"> är högsta tillåtna flöden. </w:t>
            </w:r>
          </w:p>
          <w:p w14:paraId="24319C83" w14:textId="77777777" w:rsidR="001750BF" w:rsidRDefault="001750BF" w:rsidP="00793AE9">
            <w:pPr>
              <w:pStyle w:val="Liststycke"/>
              <w:numPr>
                <w:ilvl w:val="0"/>
                <w:numId w:val="6"/>
              </w:numPr>
              <w:tabs>
                <w:tab w:val="num" w:pos="370"/>
              </w:tabs>
              <w:rPr>
                <w:sz w:val="22"/>
              </w:rPr>
            </w:pPr>
            <w:r w:rsidRPr="009E2497">
              <w:rPr>
                <w:sz w:val="22"/>
              </w:rPr>
              <w:t>Tvättställsblandare 6 liter/min</w:t>
            </w:r>
            <w:r>
              <w:rPr>
                <w:sz w:val="22"/>
              </w:rPr>
              <w:t xml:space="preserve"> </w:t>
            </w:r>
          </w:p>
          <w:p w14:paraId="1E4E02B7" w14:textId="77777777" w:rsidR="001750BF" w:rsidRDefault="001750BF" w:rsidP="00793AE9">
            <w:pPr>
              <w:pStyle w:val="Liststycke"/>
              <w:numPr>
                <w:ilvl w:val="0"/>
                <w:numId w:val="6"/>
              </w:numPr>
              <w:tabs>
                <w:tab w:val="num" w:pos="370"/>
              </w:tabs>
              <w:rPr>
                <w:sz w:val="22"/>
              </w:rPr>
            </w:pPr>
            <w:proofErr w:type="spellStart"/>
            <w:r w:rsidRPr="009E2497">
              <w:rPr>
                <w:sz w:val="22"/>
              </w:rPr>
              <w:t>Disklådsblandare</w:t>
            </w:r>
            <w:proofErr w:type="spellEnd"/>
            <w:r w:rsidRPr="009E2497">
              <w:rPr>
                <w:sz w:val="22"/>
              </w:rPr>
              <w:t xml:space="preserve"> 6 liter/min</w:t>
            </w:r>
            <w:r>
              <w:rPr>
                <w:sz w:val="22"/>
              </w:rPr>
              <w:t xml:space="preserve"> </w:t>
            </w:r>
          </w:p>
          <w:p w14:paraId="31CAF801" w14:textId="77777777" w:rsidR="001750BF" w:rsidRDefault="001750BF" w:rsidP="00793AE9">
            <w:pPr>
              <w:pStyle w:val="Liststycke"/>
              <w:numPr>
                <w:ilvl w:val="0"/>
                <w:numId w:val="6"/>
              </w:numPr>
              <w:tabs>
                <w:tab w:val="num" w:pos="370"/>
              </w:tabs>
              <w:rPr>
                <w:sz w:val="22"/>
              </w:rPr>
            </w:pPr>
            <w:r w:rsidRPr="009E2497">
              <w:rPr>
                <w:sz w:val="22"/>
              </w:rPr>
              <w:t xml:space="preserve">Duschblandare ca </w:t>
            </w:r>
            <w:r w:rsidRPr="0014544D">
              <w:rPr>
                <w:sz w:val="22"/>
              </w:rPr>
              <w:t xml:space="preserve">8 </w:t>
            </w:r>
            <w:r w:rsidRPr="009E2497">
              <w:rPr>
                <w:sz w:val="22"/>
              </w:rPr>
              <w:t>liter/min</w:t>
            </w:r>
            <w:r>
              <w:rPr>
                <w:sz w:val="22"/>
              </w:rPr>
              <w:t xml:space="preserve"> </w:t>
            </w:r>
          </w:p>
          <w:p w14:paraId="529909D1" w14:textId="77777777" w:rsidR="001750BF" w:rsidRDefault="001750BF" w:rsidP="00793AE9">
            <w:pPr>
              <w:pStyle w:val="Liststycke"/>
              <w:numPr>
                <w:ilvl w:val="0"/>
                <w:numId w:val="6"/>
              </w:numPr>
              <w:tabs>
                <w:tab w:val="num" w:pos="370"/>
              </w:tabs>
              <w:spacing w:after="240"/>
              <w:ind w:left="714" w:hanging="357"/>
              <w:rPr>
                <w:sz w:val="22"/>
              </w:rPr>
            </w:pPr>
            <w:r w:rsidRPr="009E2497">
              <w:rPr>
                <w:sz w:val="22"/>
              </w:rPr>
              <w:t>WC-stol (två knappar) 2 resp. 4 liter/spolning</w:t>
            </w:r>
          </w:p>
          <w:p w14:paraId="69F366EB" w14:textId="45AB4E63" w:rsidR="001750BF" w:rsidRPr="00F73194" w:rsidRDefault="001750BF" w:rsidP="001750BF">
            <w:pPr>
              <w:pStyle w:val="Brdtext"/>
              <w:rPr>
                <w:sz w:val="22"/>
                <w:szCs w:val="22"/>
              </w:rPr>
            </w:pPr>
            <w:r>
              <w:rPr>
                <w:sz w:val="22"/>
              </w:rPr>
              <w:t>Se också miljökrav B5 gällande energimärkning för blandare.</w:t>
            </w:r>
          </w:p>
        </w:tc>
        <w:tc>
          <w:tcPr>
            <w:tcW w:w="1276" w:type="dxa"/>
          </w:tcPr>
          <w:p w14:paraId="39C02DE6" w14:textId="44CD5700" w:rsidR="001750BF" w:rsidRDefault="001750BF" w:rsidP="001750BF">
            <w:pPr>
              <w:rPr>
                <w:sz w:val="22"/>
              </w:rPr>
            </w:pPr>
            <w:r>
              <w:rPr>
                <w:sz w:val="22"/>
              </w:rPr>
              <w:t>W, TE, L</w:t>
            </w:r>
          </w:p>
        </w:tc>
        <w:tc>
          <w:tcPr>
            <w:tcW w:w="928" w:type="dxa"/>
          </w:tcPr>
          <w:p w14:paraId="1CAD92F2" w14:textId="77777777" w:rsidR="001750BF" w:rsidRPr="00991D25" w:rsidRDefault="001750BF" w:rsidP="001750BF">
            <w:pPr>
              <w:rPr>
                <w:sz w:val="22"/>
              </w:rPr>
            </w:pPr>
          </w:p>
        </w:tc>
      </w:tr>
      <w:tr w:rsidR="001750BF" w14:paraId="657321A5" w14:textId="77777777" w:rsidTr="003427E6">
        <w:tc>
          <w:tcPr>
            <w:tcW w:w="3261" w:type="dxa"/>
            <w:shd w:val="clear" w:color="auto" w:fill="BDD6EE" w:themeFill="accent1" w:themeFillTint="66"/>
          </w:tcPr>
          <w:p w14:paraId="44A3BE3F" w14:textId="3844CC1B" w:rsidR="001750BF" w:rsidRDefault="001750BF" w:rsidP="001750BF">
            <w:pPr>
              <w:rPr>
                <w:sz w:val="22"/>
                <w:szCs w:val="22"/>
              </w:rPr>
            </w:pPr>
            <w:r>
              <w:t>BIODIVERSITET</w:t>
            </w:r>
          </w:p>
        </w:tc>
        <w:tc>
          <w:tcPr>
            <w:tcW w:w="5528" w:type="dxa"/>
            <w:shd w:val="clear" w:color="auto" w:fill="BDD6EE" w:themeFill="accent1" w:themeFillTint="66"/>
          </w:tcPr>
          <w:p w14:paraId="58C64BB4" w14:textId="77777777" w:rsidR="001750BF" w:rsidRPr="0095436C" w:rsidRDefault="001750BF" w:rsidP="001750BF">
            <w:pPr>
              <w:pStyle w:val="Brdtext"/>
              <w:rPr>
                <w:sz w:val="22"/>
                <w:szCs w:val="22"/>
              </w:rPr>
            </w:pPr>
          </w:p>
        </w:tc>
        <w:tc>
          <w:tcPr>
            <w:tcW w:w="1276" w:type="dxa"/>
            <w:shd w:val="clear" w:color="auto" w:fill="BDD6EE" w:themeFill="accent1" w:themeFillTint="66"/>
          </w:tcPr>
          <w:p w14:paraId="4A5329E8" w14:textId="77777777" w:rsidR="001750BF" w:rsidRDefault="001750BF" w:rsidP="001750BF">
            <w:pPr>
              <w:rPr>
                <w:sz w:val="22"/>
              </w:rPr>
            </w:pPr>
          </w:p>
        </w:tc>
        <w:tc>
          <w:tcPr>
            <w:tcW w:w="928" w:type="dxa"/>
            <w:shd w:val="clear" w:color="auto" w:fill="BDD6EE" w:themeFill="accent1" w:themeFillTint="66"/>
          </w:tcPr>
          <w:p w14:paraId="737B8A3C" w14:textId="77777777" w:rsidR="001750BF" w:rsidRPr="00991D25" w:rsidRDefault="001750BF" w:rsidP="001750BF">
            <w:pPr>
              <w:rPr>
                <w:sz w:val="22"/>
              </w:rPr>
            </w:pPr>
          </w:p>
        </w:tc>
      </w:tr>
      <w:tr w:rsidR="001750BF" w14:paraId="57CCF9D3" w14:textId="77777777" w:rsidTr="15279B95">
        <w:tc>
          <w:tcPr>
            <w:tcW w:w="3261" w:type="dxa"/>
          </w:tcPr>
          <w:p w14:paraId="2A6F6C28" w14:textId="0BEF712B" w:rsidR="001750BF" w:rsidRDefault="001D0F7F" w:rsidP="001750BF">
            <w:pPr>
              <w:rPr>
                <w:sz w:val="22"/>
                <w:szCs w:val="22"/>
              </w:rPr>
            </w:pPr>
            <w:r>
              <w:rPr>
                <w:sz w:val="22"/>
              </w:rPr>
              <w:t>D</w:t>
            </w:r>
            <w:r w:rsidR="001750BF">
              <w:rPr>
                <w:sz w:val="22"/>
              </w:rPr>
              <w:t>:1 Dagvatten</w:t>
            </w:r>
          </w:p>
        </w:tc>
        <w:tc>
          <w:tcPr>
            <w:tcW w:w="5528" w:type="dxa"/>
          </w:tcPr>
          <w:p w14:paraId="32BFD57B" w14:textId="17E0DDFA" w:rsidR="001750BF" w:rsidRDefault="0CA2DCDE" w:rsidP="23044022">
            <w:pPr>
              <w:pStyle w:val="Tabelltext"/>
              <w:keepNext/>
              <w:keepLines/>
              <w:spacing w:before="0" w:after="240"/>
              <w:rPr>
                <w:rFonts w:ascii="Times New Roman" w:hAnsi="Times New Roman"/>
                <w:sz w:val="22"/>
                <w:szCs w:val="22"/>
              </w:rPr>
            </w:pPr>
            <w:r w:rsidRPr="23044022">
              <w:rPr>
                <w:rFonts w:ascii="Times New Roman" w:hAnsi="Times New Roman"/>
                <w:sz w:val="22"/>
                <w:szCs w:val="22"/>
              </w:rPr>
              <w:t xml:space="preserve">Dagvatten ska i den mån som är möjligt tas om hand lokalt, samt om realiserbart (beroende på fastighet och byggnad) göras tillgängligt i form av öppet vatten i dammar/magasin eller kanaler. </w:t>
            </w:r>
            <w:r w:rsidR="001A3AA3">
              <w:rPr>
                <w:rFonts w:ascii="Times New Roman" w:hAnsi="Times New Roman"/>
                <w:sz w:val="22"/>
                <w:szCs w:val="22"/>
              </w:rPr>
              <w:t xml:space="preserve">Undersök om dagvatten kan </w:t>
            </w:r>
            <w:r w:rsidR="00777203">
              <w:rPr>
                <w:rFonts w:ascii="Times New Roman" w:hAnsi="Times New Roman"/>
                <w:sz w:val="22"/>
                <w:szCs w:val="22"/>
              </w:rPr>
              <w:t xml:space="preserve">samlas och </w:t>
            </w:r>
            <w:r w:rsidR="001A3AA3">
              <w:rPr>
                <w:rFonts w:ascii="Times New Roman" w:hAnsi="Times New Roman"/>
                <w:sz w:val="22"/>
                <w:szCs w:val="22"/>
              </w:rPr>
              <w:t xml:space="preserve">användas för bevattning av </w:t>
            </w:r>
            <w:r w:rsidR="00777203">
              <w:rPr>
                <w:rFonts w:ascii="Times New Roman" w:hAnsi="Times New Roman"/>
                <w:sz w:val="22"/>
                <w:szCs w:val="22"/>
              </w:rPr>
              <w:t>växter och grönytor vid/på byggnaden,</w:t>
            </w:r>
          </w:p>
          <w:p w14:paraId="469084E4" w14:textId="57BDB333" w:rsidR="001750BF" w:rsidRDefault="006216EF" w:rsidP="001750BF">
            <w:pPr>
              <w:pStyle w:val="Tabelltext"/>
              <w:keepNext/>
              <w:keepLines/>
              <w:spacing w:before="0" w:after="240"/>
              <w:rPr>
                <w:rFonts w:ascii="Times New Roman" w:hAnsi="Times New Roman"/>
                <w:sz w:val="22"/>
              </w:rPr>
            </w:pPr>
            <w:r w:rsidRPr="003427E6">
              <w:rPr>
                <w:rFonts w:ascii="Times New Roman" w:hAnsi="Times New Roman"/>
                <w:sz w:val="22"/>
              </w:rPr>
              <w:t>Välj en b</w:t>
            </w:r>
            <w:r w:rsidR="001750BF" w:rsidRPr="00060CFF">
              <w:rPr>
                <w:rFonts w:ascii="Times New Roman" w:hAnsi="Times New Roman"/>
                <w:sz w:val="22"/>
              </w:rPr>
              <w:t xml:space="preserve">eläggning som är </w:t>
            </w:r>
            <w:proofErr w:type="spellStart"/>
            <w:r w:rsidR="001750BF" w:rsidRPr="00060CFF">
              <w:rPr>
                <w:rFonts w:ascii="Times New Roman" w:hAnsi="Times New Roman"/>
                <w:sz w:val="22"/>
              </w:rPr>
              <w:t>dränerbar</w:t>
            </w:r>
            <w:proofErr w:type="spellEnd"/>
            <w:r w:rsidR="001750BF" w:rsidRPr="00060CFF">
              <w:rPr>
                <w:rFonts w:ascii="Times New Roman" w:hAnsi="Times New Roman"/>
                <w:sz w:val="22"/>
              </w:rPr>
              <w:t>/öppen</w:t>
            </w:r>
            <w:r w:rsidR="00060CFF" w:rsidRPr="003427E6">
              <w:rPr>
                <w:rFonts w:ascii="Times New Roman" w:hAnsi="Times New Roman"/>
                <w:sz w:val="22"/>
              </w:rPr>
              <w:t xml:space="preserve"> för skyfall</w:t>
            </w:r>
            <w:r w:rsidR="001750BF" w:rsidRPr="00060CFF">
              <w:rPr>
                <w:rFonts w:ascii="Times New Roman" w:hAnsi="Times New Roman"/>
                <w:sz w:val="22"/>
              </w:rPr>
              <w:t xml:space="preserve"> – undvik</w:t>
            </w:r>
            <w:r w:rsidR="00060CFF" w:rsidRPr="003427E6">
              <w:rPr>
                <w:rFonts w:ascii="Times New Roman" w:hAnsi="Times New Roman"/>
                <w:sz w:val="22"/>
              </w:rPr>
              <w:t xml:space="preserve"> om möjligt rena</w:t>
            </w:r>
            <w:r w:rsidR="001750BF" w:rsidRPr="00060CFF">
              <w:rPr>
                <w:rFonts w:ascii="Times New Roman" w:hAnsi="Times New Roman"/>
                <w:sz w:val="22"/>
              </w:rPr>
              <w:t xml:space="preserve"> asfaltsytor.</w:t>
            </w:r>
          </w:p>
          <w:p w14:paraId="0F9508AF" w14:textId="3CB1FF25" w:rsidR="001750BF" w:rsidRPr="0093175F" w:rsidRDefault="001750BF" w:rsidP="003427E6">
            <w:pPr>
              <w:pStyle w:val="Tabelltext"/>
              <w:keepNext/>
              <w:keepLines/>
              <w:spacing w:before="0" w:after="240"/>
              <w:rPr>
                <w:sz w:val="22"/>
              </w:rPr>
            </w:pPr>
            <w:r w:rsidRPr="00CF6CEE">
              <w:rPr>
                <w:rFonts w:ascii="Times New Roman" w:hAnsi="Times New Roman"/>
                <w:sz w:val="22"/>
              </w:rPr>
              <w:t>Behov av drän, oljeavskiljare eller vattenskyddsfilter ex. VARent-2010 ska klarläggas och eventuellt installeras för hårdytor som påverkas av föroreningar (ex. oljespill, mikroplaster</w:t>
            </w:r>
            <w:r>
              <w:rPr>
                <w:rFonts w:ascii="Times New Roman" w:hAnsi="Times New Roman"/>
                <w:sz w:val="22"/>
              </w:rPr>
              <w:t>, rengöringsmedel</w:t>
            </w:r>
            <w:r w:rsidRPr="00CF6CEE">
              <w:rPr>
                <w:rFonts w:ascii="Times New Roman" w:hAnsi="Times New Roman"/>
                <w:sz w:val="22"/>
              </w:rPr>
              <w:t>) från hyresgästers verksamhet, logistikhantering, parkeringsplatser (bil/lastbil) där fastighetens dagvattenhantering sammankopplas till öppna diken, dammar eller kommunens dagvattensystem.</w:t>
            </w:r>
          </w:p>
        </w:tc>
        <w:tc>
          <w:tcPr>
            <w:tcW w:w="1276" w:type="dxa"/>
          </w:tcPr>
          <w:p w14:paraId="637AE65B" w14:textId="1A303DD2" w:rsidR="001750BF" w:rsidRDefault="001750BF" w:rsidP="001750BF">
            <w:pPr>
              <w:rPr>
                <w:sz w:val="22"/>
              </w:rPr>
            </w:pPr>
            <w:r>
              <w:rPr>
                <w:sz w:val="22"/>
              </w:rPr>
              <w:t>P</w:t>
            </w:r>
            <w:r w:rsidRPr="00F42FB3">
              <w:rPr>
                <w:sz w:val="22"/>
              </w:rPr>
              <w:t>, L, W</w:t>
            </w:r>
          </w:p>
        </w:tc>
        <w:tc>
          <w:tcPr>
            <w:tcW w:w="928" w:type="dxa"/>
          </w:tcPr>
          <w:p w14:paraId="7CE42784" w14:textId="77777777" w:rsidR="001750BF" w:rsidRPr="00991D25" w:rsidRDefault="001750BF" w:rsidP="001750BF">
            <w:pPr>
              <w:rPr>
                <w:sz w:val="22"/>
              </w:rPr>
            </w:pPr>
          </w:p>
        </w:tc>
      </w:tr>
      <w:tr w:rsidR="001750BF" w14:paraId="565CF889" w14:textId="77777777" w:rsidTr="15279B95">
        <w:tc>
          <w:tcPr>
            <w:tcW w:w="3261" w:type="dxa"/>
          </w:tcPr>
          <w:p w14:paraId="48934842" w14:textId="3D90B383" w:rsidR="001750BF" w:rsidRDefault="001D0F7F" w:rsidP="001750BF">
            <w:pPr>
              <w:rPr>
                <w:sz w:val="22"/>
                <w:szCs w:val="22"/>
              </w:rPr>
            </w:pPr>
            <w:r>
              <w:rPr>
                <w:sz w:val="22"/>
              </w:rPr>
              <w:lastRenderedPageBreak/>
              <w:t>D</w:t>
            </w:r>
            <w:r w:rsidR="001750BF">
              <w:rPr>
                <w:sz w:val="22"/>
              </w:rPr>
              <w:t>:2 Gröna tak och utveckling av lokala biotoper/habitat</w:t>
            </w:r>
          </w:p>
        </w:tc>
        <w:tc>
          <w:tcPr>
            <w:tcW w:w="5528" w:type="dxa"/>
          </w:tcPr>
          <w:p w14:paraId="3B1B96DF" w14:textId="77777777" w:rsidR="001750BF" w:rsidRDefault="001750BF" w:rsidP="001750BF">
            <w:pPr>
              <w:pStyle w:val="Tabelltext"/>
              <w:keepNext/>
              <w:keepLines/>
              <w:spacing w:before="0" w:after="240"/>
              <w:rPr>
                <w:rFonts w:ascii="Times New Roman" w:hAnsi="Times New Roman"/>
                <w:sz w:val="22"/>
              </w:rPr>
            </w:pPr>
            <w:r w:rsidRPr="004E2108">
              <w:rPr>
                <w:rFonts w:ascii="Times New Roman" w:hAnsi="Times New Roman"/>
                <w:sz w:val="22"/>
              </w:rPr>
              <w:t xml:space="preserve">Lämpliga takytor beläggs med Sedum vid nyproduktion (med hänsyn till eventuella solceller). </w:t>
            </w:r>
            <w:r>
              <w:rPr>
                <w:rFonts w:ascii="Times New Roman" w:hAnsi="Times New Roman"/>
                <w:sz w:val="22"/>
              </w:rPr>
              <w:t>Det går att kombinera solceller och sedumtak. Kontrollera med kommunala regelverk kring regelverk för brandskydd.</w:t>
            </w:r>
          </w:p>
          <w:p w14:paraId="2C77C566" w14:textId="77777777" w:rsidR="001750BF" w:rsidRDefault="001750BF" w:rsidP="001750BF">
            <w:pPr>
              <w:pStyle w:val="Tabelltext"/>
              <w:keepNext/>
              <w:keepLines/>
              <w:spacing w:before="0" w:after="240"/>
              <w:rPr>
                <w:rFonts w:ascii="Times New Roman" w:hAnsi="Times New Roman"/>
                <w:sz w:val="22"/>
              </w:rPr>
            </w:pPr>
            <w:r>
              <w:rPr>
                <w:rFonts w:ascii="Times New Roman" w:hAnsi="Times New Roman"/>
                <w:sz w:val="22"/>
              </w:rPr>
              <w:t>En utveckling av gröna tak är biotopptak där satsningar genomförs för att utveckla en viss naturtyp alternativt variationer på en takyta utifrån djup på jordbädd, val av växter eller tillförsel av naturmaterial som exempelvis torrstubbar/ved.</w:t>
            </w:r>
          </w:p>
          <w:p w14:paraId="09DCB279" w14:textId="77777777" w:rsidR="001750BF" w:rsidRDefault="001750BF" w:rsidP="001750BF">
            <w:pPr>
              <w:pStyle w:val="Tabelltext"/>
              <w:keepNext/>
              <w:keepLines/>
              <w:spacing w:before="0" w:after="240"/>
              <w:rPr>
                <w:rFonts w:ascii="Times New Roman" w:hAnsi="Times New Roman"/>
                <w:sz w:val="22"/>
              </w:rPr>
            </w:pPr>
            <w:r>
              <w:rPr>
                <w:rFonts w:ascii="Times New Roman" w:hAnsi="Times New Roman"/>
                <w:sz w:val="22"/>
              </w:rPr>
              <w:t>Det finns också möjlighet att skapa s.k. gröna väggar med olika modulsystem vilket främjar bättre luftkvalitet, minskat buller, livsmiljöer för fåglar/insekter samt trivsel rent estetiskt.</w:t>
            </w:r>
          </w:p>
          <w:p w14:paraId="69DBF708" w14:textId="6673860E" w:rsidR="001750BF" w:rsidRDefault="001750BF" w:rsidP="001750BF">
            <w:pPr>
              <w:pStyle w:val="Tabelltext"/>
              <w:keepNext/>
              <w:keepLines/>
              <w:spacing w:before="0" w:after="240"/>
              <w:rPr>
                <w:rFonts w:ascii="Times New Roman" w:hAnsi="Times New Roman"/>
                <w:sz w:val="22"/>
              </w:rPr>
            </w:pPr>
            <w:r w:rsidRPr="004E2108">
              <w:rPr>
                <w:rFonts w:ascii="Times New Roman" w:hAnsi="Times New Roman"/>
                <w:sz w:val="22"/>
              </w:rPr>
              <w:t>Val av takdesign och design/arter kan bidra till högre biologisk mångfald och livskraftigare biotoper. Viktigt att beakta information och skötselplaner för den framtida förvaltningen.</w:t>
            </w:r>
            <w:r>
              <w:rPr>
                <w:rFonts w:ascii="Times New Roman" w:hAnsi="Times New Roman"/>
                <w:sz w:val="22"/>
              </w:rPr>
              <w:t xml:space="preserve"> Involvera förvaltningen tidigt i utvecklingsarbetet. Glöm inte bort vattenutkastare för bevattningsåtgärder i närheten av gröna tak.</w:t>
            </w:r>
          </w:p>
          <w:p w14:paraId="11E5693D" w14:textId="60CE23EE" w:rsidR="00F363D0" w:rsidRDefault="00F363D0" w:rsidP="00E066A2">
            <w:pPr>
              <w:rPr>
                <w:sz w:val="22"/>
              </w:rPr>
            </w:pPr>
            <w:r w:rsidRPr="00E066A2">
              <w:rPr>
                <w:sz w:val="22"/>
              </w:rPr>
              <w:t xml:space="preserve">Kontroll av tätskiktets vattentäthet utförs genom provtryckning enligt AMA Hus YHB.2132. Som komplement och praktisk metodbeskrivning för täthetsprovning </w:t>
            </w:r>
            <w:r w:rsidR="00C23946">
              <w:rPr>
                <w:sz w:val="22"/>
              </w:rPr>
              <w:t>se</w:t>
            </w:r>
            <w:r w:rsidRPr="00E066A2">
              <w:rPr>
                <w:sz w:val="22"/>
              </w:rPr>
              <w:t xml:space="preserve"> </w:t>
            </w:r>
            <w:r w:rsidR="008127A6">
              <w:rPr>
                <w:sz w:val="22"/>
              </w:rPr>
              <w:t xml:space="preserve">exempelvis </w:t>
            </w:r>
            <w:hyperlink r:id="rId42" w:history="1">
              <w:proofErr w:type="spellStart"/>
              <w:r w:rsidRPr="00E066A2">
                <w:rPr>
                  <w:rStyle w:val="Hyperlnk"/>
                  <w:sz w:val="22"/>
                </w:rPr>
                <w:t>Mataki</w:t>
              </w:r>
              <w:proofErr w:type="spellEnd"/>
              <w:r w:rsidRPr="00E066A2">
                <w:rPr>
                  <w:rStyle w:val="Hyperlnk"/>
                  <w:sz w:val="22"/>
                </w:rPr>
                <w:t xml:space="preserve"> Metodanvisning för täthetsprovning</w:t>
              </w:r>
            </w:hyperlink>
            <w:r>
              <w:rPr>
                <w:sz w:val="22"/>
              </w:rPr>
              <w:t>.</w:t>
            </w:r>
          </w:p>
          <w:p w14:paraId="5547D6FB" w14:textId="56691BA4" w:rsidR="001750BF" w:rsidRPr="0093175F" w:rsidRDefault="001750BF" w:rsidP="003427E6">
            <w:pPr>
              <w:pStyle w:val="Tabelltext"/>
              <w:keepNext/>
              <w:keepLines/>
              <w:spacing w:before="0" w:after="240"/>
              <w:rPr>
                <w:sz w:val="22"/>
              </w:rPr>
            </w:pPr>
            <w:r>
              <w:rPr>
                <w:rFonts w:ascii="Times New Roman" w:hAnsi="Times New Roman"/>
                <w:sz w:val="22"/>
              </w:rPr>
              <w:t xml:space="preserve">Wihlborgs samverkar med </w:t>
            </w:r>
            <w:r w:rsidRPr="003427E6">
              <w:rPr>
                <w:rFonts w:ascii="Times New Roman" w:hAnsi="Times New Roman"/>
                <w:i/>
                <w:iCs/>
                <w:sz w:val="22"/>
              </w:rPr>
              <w:t xml:space="preserve">Scandinavian Green </w:t>
            </w:r>
            <w:proofErr w:type="spellStart"/>
            <w:r w:rsidRPr="003427E6">
              <w:rPr>
                <w:rFonts w:ascii="Times New Roman" w:hAnsi="Times New Roman"/>
                <w:i/>
                <w:iCs/>
                <w:sz w:val="22"/>
              </w:rPr>
              <w:t>Roof</w:t>
            </w:r>
            <w:proofErr w:type="spellEnd"/>
            <w:r w:rsidRPr="003427E6">
              <w:rPr>
                <w:rFonts w:ascii="Times New Roman" w:hAnsi="Times New Roman"/>
                <w:i/>
                <w:iCs/>
                <w:sz w:val="22"/>
              </w:rPr>
              <w:t xml:space="preserve"> </w:t>
            </w:r>
            <w:proofErr w:type="spellStart"/>
            <w:r w:rsidRPr="003427E6">
              <w:rPr>
                <w:rFonts w:ascii="Times New Roman" w:hAnsi="Times New Roman"/>
                <w:i/>
                <w:iCs/>
                <w:sz w:val="22"/>
              </w:rPr>
              <w:t>Institute</w:t>
            </w:r>
            <w:proofErr w:type="spellEnd"/>
            <w:r>
              <w:rPr>
                <w:rFonts w:ascii="Times New Roman" w:hAnsi="Times New Roman"/>
                <w:sz w:val="22"/>
              </w:rPr>
              <w:t xml:space="preserve"> kring rådgivning, upphandlingskrav och skötselåtgärder.</w:t>
            </w:r>
          </w:p>
        </w:tc>
        <w:tc>
          <w:tcPr>
            <w:tcW w:w="1276" w:type="dxa"/>
          </w:tcPr>
          <w:p w14:paraId="400F2E34" w14:textId="371CB35F" w:rsidR="001750BF" w:rsidRDefault="001750BF" w:rsidP="001750BF">
            <w:pPr>
              <w:rPr>
                <w:sz w:val="22"/>
              </w:rPr>
            </w:pPr>
            <w:r>
              <w:rPr>
                <w:sz w:val="22"/>
              </w:rPr>
              <w:t>P, A, L, MI, TE</w:t>
            </w:r>
          </w:p>
        </w:tc>
        <w:tc>
          <w:tcPr>
            <w:tcW w:w="928" w:type="dxa"/>
          </w:tcPr>
          <w:p w14:paraId="216C649F" w14:textId="77777777" w:rsidR="001750BF" w:rsidRPr="00991D25" w:rsidRDefault="001750BF" w:rsidP="001750BF">
            <w:pPr>
              <w:rPr>
                <w:sz w:val="22"/>
              </w:rPr>
            </w:pPr>
          </w:p>
        </w:tc>
      </w:tr>
      <w:tr w:rsidR="001750BF" w14:paraId="45B0953C" w14:textId="77777777" w:rsidTr="15279B95">
        <w:tc>
          <w:tcPr>
            <w:tcW w:w="3261" w:type="dxa"/>
          </w:tcPr>
          <w:p w14:paraId="43D4A6E3" w14:textId="7FCD092E" w:rsidR="001750BF" w:rsidRDefault="001D0F7F" w:rsidP="001750BF">
            <w:pPr>
              <w:rPr>
                <w:sz w:val="22"/>
                <w:szCs w:val="22"/>
              </w:rPr>
            </w:pPr>
            <w:r>
              <w:rPr>
                <w:sz w:val="22"/>
              </w:rPr>
              <w:t>D</w:t>
            </w:r>
            <w:r w:rsidR="001750BF">
              <w:rPr>
                <w:sz w:val="22"/>
              </w:rPr>
              <w:t>3: Grönytor</w:t>
            </w:r>
          </w:p>
        </w:tc>
        <w:tc>
          <w:tcPr>
            <w:tcW w:w="5528" w:type="dxa"/>
          </w:tcPr>
          <w:p w14:paraId="7A668890" w14:textId="77777777" w:rsidR="001750BF" w:rsidRDefault="001750BF" w:rsidP="001750BF">
            <w:pPr>
              <w:pStyle w:val="Tabelltext"/>
              <w:keepNext/>
              <w:keepLines/>
              <w:spacing w:before="0" w:after="0"/>
              <w:rPr>
                <w:rFonts w:ascii="Times New Roman" w:hAnsi="Times New Roman"/>
                <w:sz w:val="22"/>
              </w:rPr>
            </w:pPr>
            <w:r w:rsidRPr="00F42FB3">
              <w:rPr>
                <w:rFonts w:ascii="Times New Roman" w:hAnsi="Times New Roman"/>
                <w:sz w:val="22"/>
              </w:rPr>
              <w:t>Biologisk mångfald utgör förutsättning för nästan alla andra ekosystemtjänster. Biologisk mångfald skapar resil</w:t>
            </w:r>
            <w:r>
              <w:rPr>
                <w:rFonts w:ascii="Times New Roman" w:hAnsi="Times New Roman"/>
                <w:sz w:val="22"/>
              </w:rPr>
              <w:t>i</w:t>
            </w:r>
            <w:r w:rsidRPr="00F42FB3">
              <w:rPr>
                <w:rFonts w:ascii="Times New Roman" w:hAnsi="Times New Roman"/>
                <w:sz w:val="22"/>
              </w:rPr>
              <w:t xml:space="preserve">ens i ekosystem. Andra exempel på specifika ekosystemtjänster är pollinering, skadedjursreglering, luftrening, vattenrening </w:t>
            </w:r>
            <w:proofErr w:type="gramStart"/>
            <w:r w:rsidRPr="00F42FB3">
              <w:rPr>
                <w:rFonts w:ascii="Times New Roman" w:hAnsi="Times New Roman"/>
                <w:sz w:val="22"/>
              </w:rPr>
              <w:t>etc.</w:t>
            </w:r>
            <w:proofErr w:type="gramEnd"/>
            <w:r>
              <w:rPr>
                <w:rFonts w:ascii="Times New Roman" w:hAnsi="Times New Roman"/>
                <w:sz w:val="22"/>
              </w:rPr>
              <w:t xml:space="preserve"> </w:t>
            </w:r>
          </w:p>
          <w:p w14:paraId="4A920714" w14:textId="77777777" w:rsidR="001750BF" w:rsidRDefault="001750BF" w:rsidP="001750BF">
            <w:pPr>
              <w:pStyle w:val="Tabelltext"/>
              <w:keepNext/>
              <w:keepLines/>
              <w:spacing w:before="0" w:after="0"/>
              <w:rPr>
                <w:rFonts w:ascii="Times New Roman" w:hAnsi="Times New Roman"/>
                <w:sz w:val="22"/>
              </w:rPr>
            </w:pPr>
          </w:p>
          <w:p w14:paraId="5F267363" w14:textId="6F209999" w:rsidR="001750BF" w:rsidRDefault="001750BF" w:rsidP="001750BF">
            <w:pPr>
              <w:pStyle w:val="Tabelltext"/>
              <w:keepNext/>
              <w:keepLines/>
              <w:spacing w:before="0" w:after="0"/>
              <w:rPr>
                <w:rFonts w:ascii="Times New Roman" w:hAnsi="Times New Roman"/>
                <w:sz w:val="22"/>
              </w:rPr>
            </w:pPr>
            <w:r>
              <w:rPr>
                <w:rFonts w:ascii="Times New Roman" w:hAnsi="Times New Roman"/>
                <w:sz w:val="22"/>
              </w:rPr>
              <w:t xml:space="preserve">Minst tre insatser ska realiseras som främjar den biologiska mångfalden (ekosystemtjänst). Exempel på initiativ för att stärka den biologiska mångfalden är ex. fågelholkar val av träd, buskar, blommor (planteringar), insektsholkar, boplatser för humlor/vildbin, biotopskydd, vattendammar mm. </w:t>
            </w:r>
          </w:p>
          <w:p w14:paraId="61259719" w14:textId="77777777" w:rsidR="001750BF" w:rsidRDefault="001750BF" w:rsidP="001750BF">
            <w:pPr>
              <w:pStyle w:val="Tabelltext"/>
              <w:keepNext/>
              <w:keepLines/>
              <w:spacing w:before="0" w:after="0"/>
              <w:rPr>
                <w:rFonts w:ascii="Times New Roman" w:hAnsi="Times New Roman"/>
                <w:sz w:val="22"/>
              </w:rPr>
            </w:pPr>
          </w:p>
          <w:p w14:paraId="2A852303" w14:textId="77777777" w:rsidR="001750BF" w:rsidRDefault="001750BF" w:rsidP="00C8098A">
            <w:pPr>
              <w:pStyle w:val="Tabelltext"/>
              <w:keepNext/>
              <w:keepLines/>
              <w:spacing w:before="0" w:after="0"/>
              <w:rPr>
                <w:rFonts w:ascii="Times New Roman" w:hAnsi="Times New Roman"/>
                <w:sz w:val="22"/>
              </w:rPr>
            </w:pPr>
            <w:r>
              <w:rPr>
                <w:rFonts w:ascii="Times New Roman" w:hAnsi="Times New Roman"/>
                <w:sz w:val="22"/>
              </w:rPr>
              <w:t>Undvik kemiska medel (miljögifter) vid framtagande av skötselplaner för grönytor, samt där möjligt utveckla diversifierade grönytor med hänsyn till smådjur, fåglar och småvilt.</w:t>
            </w:r>
          </w:p>
          <w:p w14:paraId="50131F0A" w14:textId="595199C6" w:rsidR="00C8098A" w:rsidRPr="00C8098A" w:rsidRDefault="00C8098A" w:rsidP="00C8098A">
            <w:pPr>
              <w:pStyle w:val="Tabelltext"/>
              <w:keepNext/>
              <w:keepLines/>
              <w:spacing w:before="0" w:after="0"/>
              <w:rPr>
                <w:rFonts w:ascii="Times New Roman" w:hAnsi="Times New Roman"/>
                <w:sz w:val="22"/>
              </w:rPr>
            </w:pPr>
          </w:p>
        </w:tc>
        <w:tc>
          <w:tcPr>
            <w:tcW w:w="1276" w:type="dxa"/>
          </w:tcPr>
          <w:p w14:paraId="089AB4E7" w14:textId="1733317F" w:rsidR="001750BF" w:rsidRDefault="001750BF" w:rsidP="001750BF">
            <w:pPr>
              <w:rPr>
                <w:sz w:val="22"/>
              </w:rPr>
            </w:pPr>
            <w:r>
              <w:rPr>
                <w:sz w:val="22"/>
              </w:rPr>
              <w:t>P, A, L, MI, TE</w:t>
            </w:r>
          </w:p>
        </w:tc>
        <w:tc>
          <w:tcPr>
            <w:tcW w:w="928" w:type="dxa"/>
          </w:tcPr>
          <w:p w14:paraId="21FE8505" w14:textId="77777777" w:rsidR="001750BF" w:rsidRDefault="001750BF" w:rsidP="001750BF">
            <w:pPr>
              <w:rPr>
                <w:sz w:val="22"/>
              </w:rPr>
            </w:pPr>
          </w:p>
          <w:p w14:paraId="3C41C6EA" w14:textId="77777777" w:rsidR="001750BF" w:rsidRDefault="001750BF" w:rsidP="001750BF">
            <w:pPr>
              <w:rPr>
                <w:sz w:val="22"/>
              </w:rPr>
            </w:pPr>
          </w:p>
          <w:p w14:paraId="4278DE64" w14:textId="77777777" w:rsidR="001750BF" w:rsidRDefault="001750BF" w:rsidP="001750BF">
            <w:pPr>
              <w:rPr>
                <w:sz w:val="22"/>
              </w:rPr>
            </w:pPr>
          </w:p>
          <w:p w14:paraId="31F884EF" w14:textId="77777777" w:rsidR="001750BF" w:rsidRDefault="001750BF" w:rsidP="001750BF">
            <w:pPr>
              <w:rPr>
                <w:sz w:val="22"/>
              </w:rPr>
            </w:pPr>
          </w:p>
          <w:p w14:paraId="2610A02A" w14:textId="77777777" w:rsidR="001750BF" w:rsidRDefault="001750BF" w:rsidP="001750BF">
            <w:pPr>
              <w:rPr>
                <w:sz w:val="22"/>
              </w:rPr>
            </w:pPr>
          </w:p>
          <w:p w14:paraId="66DD2ED7" w14:textId="77777777" w:rsidR="001750BF" w:rsidRDefault="001750BF" w:rsidP="001750BF">
            <w:pPr>
              <w:rPr>
                <w:sz w:val="22"/>
              </w:rPr>
            </w:pPr>
          </w:p>
          <w:p w14:paraId="4E5AE82A" w14:textId="77777777" w:rsidR="001750BF" w:rsidRDefault="001750BF" w:rsidP="001750BF">
            <w:pPr>
              <w:rPr>
                <w:sz w:val="22"/>
              </w:rPr>
            </w:pPr>
          </w:p>
          <w:p w14:paraId="108968FB" w14:textId="77777777" w:rsidR="001750BF" w:rsidRDefault="001750BF" w:rsidP="001750BF">
            <w:pPr>
              <w:rPr>
                <w:sz w:val="22"/>
              </w:rPr>
            </w:pPr>
          </w:p>
          <w:p w14:paraId="028D10DF" w14:textId="77777777" w:rsidR="001750BF" w:rsidRDefault="001750BF" w:rsidP="001750BF">
            <w:pPr>
              <w:rPr>
                <w:sz w:val="22"/>
              </w:rPr>
            </w:pPr>
          </w:p>
          <w:p w14:paraId="321AB578" w14:textId="77777777" w:rsidR="001750BF" w:rsidRPr="00991D25" w:rsidRDefault="001750BF" w:rsidP="001750BF">
            <w:pPr>
              <w:rPr>
                <w:sz w:val="22"/>
              </w:rPr>
            </w:pPr>
          </w:p>
        </w:tc>
      </w:tr>
      <w:tr w:rsidR="001750BF" w14:paraId="6D22020B" w14:textId="77777777" w:rsidTr="003427E6">
        <w:tc>
          <w:tcPr>
            <w:tcW w:w="3261" w:type="dxa"/>
            <w:shd w:val="clear" w:color="auto" w:fill="auto"/>
          </w:tcPr>
          <w:p w14:paraId="0E186844" w14:textId="7100F71E" w:rsidR="001750BF" w:rsidRPr="00402895" w:rsidRDefault="00C8098A" w:rsidP="001750BF">
            <w:r>
              <w:rPr>
                <w:sz w:val="22"/>
                <w:szCs w:val="18"/>
              </w:rPr>
              <w:lastRenderedPageBreak/>
              <w:t>D:</w:t>
            </w:r>
            <w:r w:rsidR="001750BF" w:rsidRPr="003427E6">
              <w:rPr>
                <w:sz w:val="22"/>
                <w:szCs w:val="18"/>
              </w:rPr>
              <w:t xml:space="preserve">4 </w:t>
            </w:r>
            <w:r w:rsidR="001750BF">
              <w:rPr>
                <w:sz w:val="22"/>
                <w:szCs w:val="18"/>
              </w:rPr>
              <w:t>Planteringar</w:t>
            </w:r>
          </w:p>
        </w:tc>
        <w:tc>
          <w:tcPr>
            <w:tcW w:w="5528" w:type="dxa"/>
            <w:shd w:val="clear" w:color="auto" w:fill="auto"/>
          </w:tcPr>
          <w:p w14:paraId="07C6FFDA" w14:textId="77777777" w:rsidR="00171234" w:rsidRDefault="001750BF" w:rsidP="001750BF">
            <w:pPr>
              <w:rPr>
                <w:sz w:val="22"/>
              </w:rPr>
            </w:pPr>
            <w:r>
              <w:rPr>
                <w:sz w:val="22"/>
              </w:rPr>
              <w:t xml:space="preserve">Både för att stärka biodiversiteten och för att skapa trivsel och välmående på grönytor ska planteringar av solitära träd, grupper av träd och buskar realiseras. Det kan vara på takterrasser eller på grönytor. </w:t>
            </w:r>
            <w:r w:rsidRPr="00F73194">
              <w:rPr>
                <w:sz w:val="22"/>
              </w:rPr>
              <w:t>Vid utformning av planteringar och grönska ska växtligheten vara anpassad till det lokala klimatet och i så hög grad som möjligt klara sig på naturlig bevattning från nederbörd alternativt från ett bevattningssystem som enbart nyttjar uppsamlat regnvatten.</w:t>
            </w:r>
          </w:p>
          <w:p w14:paraId="4A0103E7" w14:textId="1047F9A6" w:rsidR="00171234" w:rsidRDefault="00171234" w:rsidP="00171234">
            <w:pPr>
              <w:spacing w:after="0"/>
              <w:rPr>
                <w:sz w:val="22"/>
              </w:rPr>
            </w:pPr>
            <w:r w:rsidRPr="00E066A2">
              <w:rPr>
                <w:sz w:val="22"/>
                <w:szCs w:val="18"/>
              </w:rPr>
              <w:t>Se till att det finns plats för vattensäckar intill träd om det inte finns automatiskt bevattningssystem. Dvs fritt från plantering närmst trädstam.</w:t>
            </w:r>
          </w:p>
          <w:p w14:paraId="6EE4E100" w14:textId="77777777" w:rsidR="00171234" w:rsidRPr="00E066A2" w:rsidRDefault="00171234" w:rsidP="00E066A2">
            <w:pPr>
              <w:spacing w:after="0"/>
              <w:rPr>
                <w:b/>
                <w:bCs/>
                <w:sz w:val="20"/>
                <w:szCs w:val="18"/>
                <w:u w:val="single"/>
              </w:rPr>
            </w:pPr>
          </w:p>
          <w:p w14:paraId="3174FD6D" w14:textId="77777777" w:rsidR="001750BF" w:rsidRDefault="001750BF" w:rsidP="00E066A2">
            <w:pPr>
              <w:spacing w:after="0"/>
              <w:rPr>
                <w:sz w:val="22"/>
              </w:rPr>
            </w:pPr>
            <w:r>
              <w:rPr>
                <w:sz w:val="22"/>
              </w:rPr>
              <w:t xml:space="preserve">Glöm inte bort </w:t>
            </w:r>
            <w:r w:rsidR="00971B25">
              <w:rPr>
                <w:sz w:val="22"/>
              </w:rPr>
              <w:t xml:space="preserve">att säkerställ </w:t>
            </w:r>
            <w:r>
              <w:rPr>
                <w:sz w:val="22"/>
              </w:rPr>
              <w:t xml:space="preserve">vattenutkastare </w:t>
            </w:r>
            <w:r w:rsidR="00971B25">
              <w:rPr>
                <w:sz w:val="22"/>
              </w:rPr>
              <w:t xml:space="preserve">på lämpliga platser </w:t>
            </w:r>
            <w:r>
              <w:rPr>
                <w:sz w:val="22"/>
              </w:rPr>
              <w:t>för bevattningsåtgärder.</w:t>
            </w:r>
          </w:p>
          <w:p w14:paraId="5964B59E" w14:textId="7578AC40" w:rsidR="00E71033" w:rsidRPr="00991D25" w:rsidRDefault="00E71033" w:rsidP="00E066A2">
            <w:pPr>
              <w:spacing w:after="0"/>
              <w:rPr>
                <w:sz w:val="22"/>
              </w:rPr>
            </w:pPr>
          </w:p>
        </w:tc>
        <w:tc>
          <w:tcPr>
            <w:tcW w:w="1276" w:type="dxa"/>
            <w:shd w:val="clear" w:color="auto" w:fill="auto"/>
          </w:tcPr>
          <w:p w14:paraId="07986217" w14:textId="189EF954" w:rsidR="001750BF" w:rsidRPr="00991D25" w:rsidRDefault="001750BF" w:rsidP="001750BF">
            <w:pPr>
              <w:rPr>
                <w:sz w:val="22"/>
              </w:rPr>
            </w:pPr>
            <w:r>
              <w:rPr>
                <w:sz w:val="22"/>
              </w:rPr>
              <w:t>P, A, L, MI, TE</w:t>
            </w:r>
          </w:p>
        </w:tc>
        <w:tc>
          <w:tcPr>
            <w:tcW w:w="928" w:type="dxa"/>
            <w:shd w:val="clear" w:color="auto" w:fill="auto"/>
          </w:tcPr>
          <w:p w14:paraId="7BF7D136" w14:textId="77777777" w:rsidR="001750BF" w:rsidRPr="00991D25" w:rsidRDefault="001750BF" w:rsidP="001750BF">
            <w:pPr>
              <w:rPr>
                <w:sz w:val="22"/>
              </w:rPr>
            </w:pPr>
          </w:p>
        </w:tc>
      </w:tr>
      <w:tr w:rsidR="001750BF" w14:paraId="5C509CCE" w14:textId="77777777" w:rsidTr="15279B95">
        <w:tc>
          <w:tcPr>
            <w:tcW w:w="3261" w:type="dxa"/>
            <w:shd w:val="clear" w:color="auto" w:fill="BDD6EE" w:themeFill="accent1" w:themeFillTint="66"/>
          </w:tcPr>
          <w:p w14:paraId="332D270E" w14:textId="77777777" w:rsidR="001750BF" w:rsidRDefault="001750BF" w:rsidP="001750BF">
            <w:pPr>
              <w:rPr>
                <w:sz w:val="22"/>
              </w:rPr>
            </w:pPr>
            <w:r w:rsidRPr="00402895">
              <w:t>ÖVRIGT</w:t>
            </w:r>
          </w:p>
        </w:tc>
        <w:tc>
          <w:tcPr>
            <w:tcW w:w="5528" w:type="dxa"/>
            <w:shd w:val="clear" w:color="auto" w:fill="BDD6EE" w:themeFill="accent1" w:themeFillTint="66"/>
          </w:tcPr>
          <w:p w14:paraId="66400798" w14:textId="77777777" w:rsidR="001750BF" w:rsidRPr="00991D25" w:rsidRDefault="001750BF" w:rsidP="001750BF">
            <w:pPr>
              <w:rPr>
                <w:sz w:val="22"/>
              </w:rPr>
            </w:pPr>
          </w:p>
        </w:tc>
        <w:tc>
          <w:tcPr>
            <w:tcW w:w="1276" w:type="dxa"/>
            <w:shd w:val="clear" w:color="auto" w:fill="BDD6EE" w:themeFill="accent1" w:themeFillTint="66"/>
          </w:tcPr>
          <w:p w14:paraId="4170454F" w14:textId="77777777" w:rsidR="001750BF" w:rsidRPr="00991D25" w:rsidRDefault="001750BF" w:rsidP="001750BF">
            <w:pPr>
              <w:rPr>
                <w:sz w:val="22"/>
              </w:rPr>
            </w:pPr>
          </w:p>
        </w:tc>
        <w:tc>
          <w:tcPr>
            <w:tcW w:w="928" w:type="dxa"/>
            <w:shd w:val="clear" w:color="auto" w:fill="BDD6EE" w:themeFill="accent1" w:themeFillTint="66"/>
          </w:tcPr>
          <w:p w14:paraId="0B1FC18B" w14:textId="77777777" w:rsidR="001750BF" w:rsidRPr="00991D25" w:rsidRDefault="001750BF" w:rsidP="001750BF">
            <w:pPr>
              <w:rPr>
                <w:sz w:val="22"/>
              </w:rPr>
            </w:pPr>
          </w:p>
        </w:tc>
      </w:tr>
      <w:tr w:rsidR="001750BF" w14:paraId="3749EC37" w14:textId="77777777" w:rsidTr="15279B95">
        <w:tc>
          <w:tcPr>
            <w:tcW w:w="3261" w:type="dxa"/>
            <w:shd w:val="clear" w:color="auto" w:fill="FFFFFF" w:themeFill="background1"/>
          </w:tcPr>
          <w:p w14:paraId="1B9C643A" w14:textId="6A26F899" w:rsidR="001750BF" w:rsidRDefault="00793AE9" w:rsidP="001750BF">
            <w:pPr>
              <w:rPr>
                <w:sz w:val="22"/>
              </w:rPr>
            </w:pPr>
            <w:r>
              <w:rPr>
                <w:sz w:val="22"/>
              </w:rPr>
              <w:t>E</w:t>
            </w:r>
            <w:r w:rsidR="001750BF">
              <w:rPr>
                <w:sz w:val="22"/>
              </w:rPr>
              <w:t>1: Cykelåkande och möjlighet till dusch främjas</w:t>
            </w:r>
          </w:p>
        </w:tc>
        <w:tc>
          <w:tcPr>
            <w:tcW w:w="5528" w:type="dxa"/>
            <w:shd w:val="clear" w:color="auto" w:fill="FFFFFF" w:themeFill="background1"/>
          </w:tcPr>
          <w:p w14:paraId="59BDD34B" w14:textId="77777777" w:rsidR="001750BF" w:rsidRPr="0095436C" w:rsidRDefault="001750BF" w:rsidP="00E066A2">
            <w:pPr>
              <w:spacing w:after="240"/>
              <w:rPr>
                <w:sz w:val="22"/>
              </w:rPr>
            </w:pPr>
            <w:r w:rsidRPr="0095436C">
              <w:rPr>
                <w:sz w:val="22"/>
              </w:rPr>
              <w:t>Cykelrum och eller cykelställ (med ordentligt tak) planeras</w:t>
            </w:r>
            <w:r>
              <w:rPr>
                <w:sz w:val="22"/>
              </w:rPr>
              <w:t xml:space="preserve"> på lämplig plats</w:t>
            </w:r>
            <w:r w:rsidRPr="0095436C">
              <w:rPr>
                <w:sz w:val="22"/>
              </w:rPr>
              <w:t>. Möjlighet att kunna låsa fast cykel</w:t>
            </w:r>
            <w:r>
              <w:rPr>
                <w:sz w:val="22"/>
              </w:rPr>
              <w:t>n på säkert sätt</w:t>
            </w:r>
            <w:r w:rsidRPr="0095436C">
              <w:rPr>
                <w:sz w:val="22"/>
              </w:rPr>
              <w:t>. Beakta att fler elcyklar och lådcyklar kommer att finnas</w:t>
            </w:r>
            <w:r>
              <w:rPr>
                <w:sz w:val="22"/>
              </w:rPr>
              <w:t xml:space="preserve"> i framtiden.</w:t>
            </w:r>
          </w:p>
          <w:p w14:paraId="1B9FFA1E" w14:textId="425D902D" w:rsidR="00E9370C" w:rsidRPr="004A6707" w:rsidRDefault="001750BF" w:rsidP="004A6707">
            <w:pPr>
              <w:spacing w:after="240"/>
              <w:rPr>
                <w:sz w:val="22"/>
              </w:rPr>
            </w:pPr>
            <w:r w:rsidRPr="00E066A2">
              <w:rPr>
                <w:sz w:val="22"/>
              </w:rPr>
              <w:t xml:space="preserve">Planera för omklädningsrum, eventuella skåp och dusch/-ar i fastigheten. </w:t>
            </w:r>
            <w:r w:rsidR="004A6707">
              <w:rPr>
                <w:sz w:val="22"/>
              </w:rPr>
              <w:t>Säkerställ</w:t>
            </w:r>
            <w:r w:rsidR="00E9370C" w:rsidRPr="00E066A2">
              <w:rPr>
                <w:sz w:val="22"/>
              </w:rPr>
              <w:t xml:space="preserve"> plats för skåp för inlåsning av </w:t>
            </w:r>
            <w:proofErr w:type="spellStart"/>
            <w:r w:rsidR="00E9370C" w:rsidRPr="00E066A2">
              <w:rPr>
                <w:sz w:val="22"/>
              </w:rPr>
              <w:t>elcykelbatterier</w:t>
            </w:r>
            <w:proofErr w:type="spellEnd"/>
            <w:r w:rsidR="00E9370C" w:rsidRPr="00E066A2">
              <w:rPr>
                <w:sz w:val="22"/>
              </w:rPr>
              <w:t xml:space="preserve">. Skåpet ska även </w:t>
            </w:r>
            <w:proofErr w:type="spellStart"/>
            <w:r w:rsidR="00E9370C" w:rsidRPr="00E066A2">
              <w:rPr>
                <w:sz w:val="22"/>
              </w:rPr>
              <w:t>branddetekteras</w:t>
            </w:r>
            <w:proofErr w:type="spellEnd"/>
            <w:r w:rsidR="00E9370C" w:rsidRPr="00E066A2">
              <w:rPr>
                <w:sz w:val="22"/>
              </w:rPr>
              <w:t>.</w:t>
            </w:r>
          </w:p>
          <w:p w14:paraId="3B2713FA" w14:textId="77777777" w:rsidR="001750BF" w:rsidRDefault="001750BF" w:rsidP="001750BF">
            <w:pPr>
              <w:spacing w:after="240"/>
              <w:rPr>
                <w:sz w:val="22"/>
              </w:rPr>
            </w:pPr>
            <w:r>
              <w:rPr>
                <w:sz w:val="22"/>
              </w:rPr>
              <w:t xml:space="preserve">Diskutera med Wihlborgs förvaltning cykelfrämjande insatser i fastigheten ex. tvätt, pump, enklare verkstad </w:t>
            </w:r>
            <w:proofErr w:type="gramStart"/>
            <w:r>
              <w:rPr>
                <w:sz w:val="22"/>
              </w:rPr>
              <w:t>etc.</w:t>
            </w:r>
            <w:proofErr w:type="gramEnd"/>
          </w:p>
          <w:p w14:paraId="0CA7CBDA" w14:textId="380D469A" w:rsidR="001750BF" w:rsidRPr="00F73194" w:rsidRDefault="001750BF" w:rsidP="001750BF">
            <w:pPr>
              <w:spacing w:after="240"/>
              <w:rPr>
                <w:sz w:val="22"/>
              </w:rPr>
            </w:pPr>
            <w:r w:rsidRPr="00F73194">
              <w:rPr>
                <w:sz w:val="22"/>
              </w:rPr>
              <w:t xml:space="preserve">I byggnader i centrala lägen med ett stort antal brukare bör en cykelpool övervägas för att uppmuntra till hållbart resande vid kortare sträckor. Cykelpoolen kan utgöras av traditionella cyklar eller elcyklar eller både och beroende på brukarens behov. </w:t>
            </w:r>
          </w:p>
          <w:p w14:paraId="11AF79C4" w14:textId="53849944" w:rsidR="001750BF" w:rsidRPr="00991D25" w:rsidRDefault="001750BF" w:rsidP="001750BF">
            <w:pPr>
              <w:spacing w:after="240"/>
              <w:rPr>
                <w:sz w:val="22"/>
              </w:rPr>
            </w:pPr>
            <w:r w:rsidRPr="00F73194">
              <w:rPr>
                <w:sz w:val="22"/>
              </w:rPr>
              <w:t>Undersök om en s.k. grön resplan kan minska beslutad parkeringsnorm</w:t>
            </w:r>
            <w:r>
              <w:rPr>
                <w:sz w:val="22"/>
              </w:rPr>
              <w:t xml:space="preserve"> från kommunen</w:t>
            </w:r>
            <w:r w:rsidRPr="00F73194">
              <w:rPr>
                <w:sz w:val="22"/>
              </w:rPr>
              <w:t>. Exempel finns framtagna inom Wihlborgs.</w:t>
            </w:r>
          </w:p>
        </w:tc>
        <w:tc>
          <w:tcPr>
            <w:tcW w:w="1276" w:type="dxa"/>
            <w:shd w:val="clear" w:color="auto" w:fill="FFFFFF" w:themeFill="background1"/>
          </w:tcPr>
          <w:p w14:paraId="13DF0EBA" w14:textId="17B72BA3" w:rsidR="001750BF" w:rsidRPr="00991D25" w:rsidRDefault="001750BF" w:rsidP="001750BF">
            <w:pPr>
              <w:rPr>
                <w:sz w:val="22"/>
              </w:rPr>
            </w:pPr>
            <w:r>
              <w:rPr>
                <w:sz w:val="22"/>
              </w:rPr>
              <w:t>A, P, F</w:t>
            </w:r>
          </w:p>
        </w:tc>
        <w:tc>
          <w:tcPr>
            <w:tcW w:w="928" w:type="dxa"/>
            <w:shd w:val="clear" w:color="auto" w:fill="FFFFFF" w:themeFill="background1"/>
          </w:tcPr>
          <w:p w14:paraId="6F44A3B9" w14:textId="77777777" w:rsidR="001750BF" w:rsidRPr="00991D25" w:rsidRDefault="001750BF" w:rsidP="001750BF">
            <w:pPr>
              <w:rPr>
                <w:sz w:val="22"/>
              </w:rPr>
            </w:pPr>
          </w:p>
        </w:tc>
      </w:tr>
      <w:tr w:rsidR="00502DB0" w14:paraId="716FD4B9" w14:textId="77777777" w:rsidTr="15279B95">
        <w:tc>
          <w:tcPr>
            <w:tcW w:w="3261" w:type="dxa"/>
            <w:shd w:val="clear" w:color="auto" w:fill="FFFFFF" w:themeFill="background1"/>
          </w:tcPr>
          <w:p w14:paraId="3FA47E24" w14:textId="6F1A10B6" w:rsidR="00502DB0" w:rsidRDefault="00936CFF" w:rsidP="001750BF">
            <w:pPr>
              <w:rPr>
                <w:sz w:val="22"/>
              </w:rPr>
            </w:pPr>
            <w:r>
              <w:rPr>
                <w:sz w:val="22"/>
              </w:rPr>
              <w:t>Samleverans och paketutdelning</w:t>
            </w:r>
          </w:p>
        </w:tc>
        <w:tc>
          <w:tcPr>
            <w:tcW w:w="5528" w:type="dxa"/>
            <w:shd w:val="clear" w:color="auto" w:fill="FFFFFF" w:themeFill="background1"/>
          </w:tcPr>
          <w:p w14:paraId="24880DFC" w14:textId="0C4F3D71" w:rsidR="00502DB0" w:rsidRPr="0095436C" w:rsidRDefault="00936CFF" w:rsidP="00E9370C">
            <w:pPr>
              <w:spacing w:after="240"/>
              <w:rPr>
                <w:sz w:val="22"/>
              </w:rPr>
            </w:pPr>
            <w:r>
              <w:rPr>
                <w:sz w:val="22"/>
              </w:rPr>
              <w:t xml:space="preserve">Undersök </w:t>
            </w:r>
            <w:r w:rsidR="00A01556">
              <w:rPr>
                <w:sz w:val="22"/>
              </w:rPr>
              <w:t>behov och plats</w:t>
            </w:r>
            <w:r>
              <w:rPr>
                <w:sz w:val="22"/>
              </w:rPr>
              <w:t xml:space="preserve"> till </w:t>
            </w:r>
            <w:r>
              <w:t xml:space="preserve">paketskåp för </w:t>
            </w:r>
            <w:r w:rsidR="00A01556">
              <w:t>hyresgästerna i byggnad.</w:t>
            </w:r>
            <w:r w:rsidR="00475AB7">
              <w:t xml:space="preserve"> Förslagsvis i foajén eller tillgängliga almmänutrymmen.</w:t>
            </w:r>
          </w:p>
        </w:tc>
        <w:tc>
          <w:tcPr>
            <w:tcW w:w="1276" w:type="dxa"/>
            <w:shd w:val="clear" w:color="auto" w:fill="FFFFFF" w:themeFill="background1"/>
          </w:tcPr>
          <w:p w14:paraId="128D4D66" w14:textId="1DE61A5A" w:rsidR="00502DB0" w:rsidRDefault="00936CFF" w:rsidP="001750BF">
            <w:pPr>
              <w:rPr>
                <w:sz w:val="22"/>
              </w:rPr>
            </w:pPr>
            <w:r>
              <w:rPr>
                <w:sz w:val="22"/>
              </w:rPr>
              <w:t>A, P, F</w:t>
            </w:r>
          </w:p>
        </w:tc>
        <w:tc>
          <w:tcPr>
            <w:tcW w:w="928" w:type="dxa"/>
            <w:shd w:val="clear" w:color="auto" w:fill="FFFFFF" w:themeFill="background1"/>
          </w:tcPr>
          <w:p w14:paraId="51DEF528" w14:textId="77777777" w:rsidR="00502DB0" w:rsidRPr="00991D25" w:rsidRDefault="00502DB0" w:rsidP="001750BF">
            <w:pPr>
              <w:rPr>
                <w:sz w:val="22"/>
              </w:rPr>
            </w:pPr>
          </w:p>
        </w:tc>
      </w:tr>
      <w:tr w:rsidR="001750BF" w14:paraId="277A0FE5" w14:textId="77777777" w:rsidTr="15279B95">
        <w:tc>
          <w:tcPr>
            <w:tcW w:w="3261" w:type="dxa"/>
            <w:shd w:val="clear" w:color="auto" w:fill="FFFFFF" w:themeFill="background1"/>
          </w:tcPr>
          <w:p w14:paraId="60A05855" w14:textId="7225210B" w:rsidR="001750BF" w:rsidRPr="00376BF7" w:rsidRDefault="00793AE9" w:rsidP="001750BF">
            <w:pPr>
              <w:rPr>
                <w:sz w:val="22"/>
              </w:rPr>
            </w:pPr>
            <w:r>
              <w:rPr>
                <w:sz w:val="22"/>
              </w:rPr>
              <w:t>E</w:t>
            </w:r>
            <w:r w:rsidR="001750BF">
              <w:rPr>
                <w:sz w:val="22"/>
              </w:rPr>
              <w:t xml:space="preserve">2: </w:t>
            </w:r>
            <w:r w:rsidR="001750BF" w:rsidRPr="00376BF7">
              <w:rPr>
                <w:sz w:val="22"/>
              </w:rPr>
              <w:t>Buller</w:t>
            </w:r>
          </w:p>
        </w:tc>
        <w:tc>
          <w:tcPr>
            <w:tcW w:w="5528" w:type="dxa"/>
            <w:shd w:val="clear" w:color="auto" w:fill="FFFFFF" w:themeFill="background1"/>
          </w:tcPr>
          <w:p w14:paraId="0269B05D" w14:textId="77777777" w:rsidR="001750BF" w:rsidRPr="00376BF7" w:rsidRDefault="001750BF" w:rsidP="001750BF">
            <w:pPr>
              <w:tabs>
                <w:tab w:val="num" w:pos="370"/>
              </w:tabs>
              <w:rPr>
                <w:sz w:val="22"/>
              </w:rPr>
            </w:pPr>
            <w:r w:rsidRPr="00376BF7">
              <w:rPr>
                <w:sz w:val="22"/>
              </w:rPr>
              <w:t xml:space="preserve">Buller från projektet till omgivningen ska minimeras. Riktvärden för byggbuller enligt NFS 2004:15 ska klaras av både inomhus och utomhus. Samt eventuella kommunala riktlinjer/krav. </w:t>
            </w:r>
          </w:p>
          <w:p w14:paraId="2B9FA073" w14:textId="77777777" w:rsidR="001750BF" w:rsidRPr="00376BF7" w:rsidRDefault="001750BF" w:rsidP="001750BF">
            <w:pPr>
              <w:tabs>
                <w:tab w:val="num" w:pos="370"/>
              </w:tabs>
              <w:spacing w:after="240"/>
              <w:rPr>
                <w:sz w:val="22"/>
              </w:rPr>
            </w:pPr>
            <w:r w:rsidRPr="00376BF7">
              <w:rPr>
                <w:sz w:val="22"/>
              </w:rPr>
              <w:t>Verksamheter och boende i närheten av byggarbetsplatsen ska informeras innan störande arbeten påbörjas och kontaktperson ska tas fram på byggarbetsplatsen.</w:t>
            </w:r>
          </w:p>
        </w:tc>
        <w:tc>
          <w:tcPr>
            <w:tcW w:w="1276" w:type="dxa"/>
            <w:shd w:val="clear" w:color="auto" w:fill="FFFFFF" w:themeFill="background1"/>
          </w:tcPr>
          <w:p w14:paraId="25DB2C41" w14:textId="77777777" w:rsidR="001750BF" w:rsidRPr="00376BF7" w:rsidRDefault="001750BF" w:rsidP="001750BF">
            <w:pPr>
              <w:rPr>
                <w:sz w:val="22"/>
              </w:rPr>
            </w:pPr>
            <w:r w:rsidRPr="00376BF7">
              <w:rPr>
                <w:sz w:val="22"/>
              </w:rPr>
              <w:t>TE</w:t>
            </w:r>
          </w:p>
        </w:tc>
        <w:tc>
          <w:tcPr>
            <w:tcW w:w="928" w:type="dxa"/>
            <w:shd w:val="clear" w:color="auto" w:fill="FFFFFF" w:themeFill="background1"/>
          </w:tcPr>
          <w:p w14:paraId="643D873D" w14:textId="77777777" w:rsidR="001750BF" w:rsidRPr="00376BF7" w:rsidRDefault="001750BF" w:rsidP="001750BF">
            <w:pPr>
              <w:rPr>
                <w:sz w:val="22"/>
              </w:rPr>
            </w:pPr>
          </w:p>
        </w:tc>
      </w:tr>
      <w:tr w:rsidR="001750BF" w14:paraId="0E2B5AB4" w14:textId="77777777" w:rsidTr="15279B95">
        <w:tc>
          <w:tcPr>
            <w:tcW w:w="3261" w:type="dxa"/>
            <w:shd w:val="clear" w:color="auto" w:fill="FFFFFF" w:themeFill="background1"/>
          </w:tcPr>
          <w:p w14:paraId="244A8643" w14:textId="4069D17C" w:rsidR="001750BF" w:rsidRDefault="00793AE9" w:rsidP="001750BF">
            <w:pPr>
              <w:rPr>
                <w:sz w:val="22"/>
              </w:rPr>
            </w:pPr>
            <w:r>
              <w:rPr>
                <w:sz w:val="22"/>
              </w:rPr>
              <w:lastRenderedPageBreak/>
              <w:t>E</w:t>
            </w:r>
            <w:r w:rsidR="001750BF">
              <w:rPr>
                <w:sz w:val="22"/>
              </w:rPr>
              <w:t>:3</w:t>
            </w:r>
            <w:r w:rsidR="00766E5E">
              <w:rPr>
                <w:sz w:val="22"/>
              </w:rPr>
              <w:t xml:space="preserve"> Fukt och legionella</w:t>
            </w:r>
          </w:p>
        </w:tc>
        <w:tc>
          <w:tcPr>
            <w:tcW w:w="5528" w:type="dxa"/>
            <w:shd w:val="clear" w:color="auto" w:fill="FFFFFF" w:themeFill="background1"/>
          </w:tcPr>
          <w:p w14:paraId="3BB8A266" w14:textId="2D8E2F0C" w:rsidR="001750BF" w:rsidRDefault="00766E5E" w:rsidP="23044022">
            <w:pPr>
              <w:tabs>
                <w:tab w:val="num" w:pos="370"/>
              </w:tabs>
              <w:rPr>
                <w:sz w:val="22"/>
                <w:szCs w:val="22"/>
              </w:rPr>
            </w:pPr>
            <w:r>
              <w:rPr>
                <w:sz w:val="22"/>
                <w:szCs w:val="22"/>
              </w:rPr>
              <w:t xml:space="preserve">Wihlborgs </w:t>
            </w:r>
            <w:r w:rsidR="00E066A2">
              <w:rPr>
                <w:sz w:val="22"/>
                <w:szCs w:val="22"/>
              </w:rPr>
              <w:t xml:space="preserve">senaste version av </w:t>
            </w:r>
            <w:r>
              <w:rPr>
                <w:sz w:val="22"/>
                <w:szCs w:val="22"/>
              </w:rPr>
              <w:t>fuktguide ska följas</w:t>
            </w:r>
            <w:r w:rsidR="00E066A2">
              <w:rPr>
                <w:sz w:val="22"/>
                <w:szCs w:val="22"/>
              </w:rPr>
              <w:t xml:space="preserve"> inklusive bilagor</w:t>
            </w:r>
            <w:r>
              <w:rPr>
                <w:sz w:val="22"/>
                <w:szCs w:val="22"/>
              </w:rPr>
              <w:t xml:space="preserve">. </w:t>
            </w:r>
          </w:p>
          <w:p w14:paraId="5A0D81FE" w14:textId="2871B9DE" w:rsidR="001750BF" w:rsidRPr="00376BF7" w:rsidRDefault="00766E5E" w:rsidP="001750BF">
            <w:pPr>
              <w:tabs>
                <w:tab w:val="num" w:pos="370"/>
              </w:tabs>
              <w:rPr>
                <w:sz w:val="22"/>
              </w:rPr>
            </w:pPr>
            <w:r w:rsidRPr="003427E6">
              <w:rPr>
                <w:sz w:val="22"/>
                <w:szCs w:val="18"/>
              </w:rPr>
              <w:t>I</w:t>
            </w:r>
            <w:r w:rsidR="001750BF" w:rsidRPr="00F434E9">
              <w:rPr>
                <w:sz w:val="22"/>
                <w:szCs w:val="18"/>
              </w:rPr>
              <w:t>ntyg</w:t>
            </w:r>
            <w:r w:rsidR="008612EE" w:rsidRPr="003427E6">
              <w:rPr>
                <w:sz w:val="22"/>
                <w:szCs w:val="18"/>
              </w:rPr>
              <w:t xml:space="preserve"> ska arkiveras på projekt- och förvaltningsportalen</w:t>
            </w:r>
            <w:r w:rsidR="001750BF" w:rsidRPr="00F434E9">
              <w:rPr>
                <w:sz w:val="22"/>
                <w:szCs w:val="18"/>
              </w:rPr>
              <w:t>.</w:t>
            </w:r>
          </w:p>
        </w:tc>
        <w:tc>
          <w:tcPr>
            <w:tcW w:w="1276" w:type="dxa"/>
            <w:shd w:val="clear" w:color="auto" w:fill="FFFFFF" w:themeFill="background1"/>
          </w:tcPr>
          <w:p w14:paraId="5340DC51" w14:textId="77777777" w:rsidR="001750BF" w:rsidRPr="00376BF7" w:rsidRDefault="001750BF" w:rsidP="001750BF">
            <w:pPr>
              <w:rPr>
                <w:sz w:val="22"/>
              </w:rPr>
            </w:pPr>
          </w:p>
        </w:tc>
        <w:tc>
          <w:tcPr>
            <w:tcW w:w="928" w:type="dxa"/>
            <w:shd w:val="clear" w:color="auto" w:fill="FFFFFF" w:themeFill="background1"/>
          </w:tcPr>
          <w:p w14:paraId="7A50F09B" w14:textId="77777777" w:rsidR="001750BF" w:rsidRPr="00376BF7" w:rsidRDefault="001750BF" w:rsidP="001750BF">
            <w:pPr>
              <w:rPr>
                <w:sz w:val="22"/>
              </w:rPr>
            </w:pPr>
          </w:p>
        </w:tc>
      </w:tr>
      <w:tr w:rsidR="001750BF" w14:paraId="2AB25566" w14:textId="77777777" w:rsidTr="15279B95">
        <w:tc>
          <w:tcPr>
            <w:tcW w:w="3261" w:type="dxa"/>
            <w:shd w:val="clear" w:color="auto" w:fill="FFFFFF" w:themeFill="background1"/>
          </w:tcPr>
          <w:p w14:paraId="10C08AC7" w14:textId="42BCF4B6" w:rsidR="001750BF" w:rsidRPr="00376BF7" w:rsidRDefault="00793AE9" w:rsidP="001750BF">
            <w:pPr>
              <w:rPr>
                <w:sz w:val="22"/>
              </w:rPr>
            </w:pPr>
            <w:r>
              <w:rPr>
                <w:sz w:val="22"/>
              </w:rPr>
              <w:t>E</w:t>
            </w:r>
            <w:r w:rsidR="001750BF">
              <w:rPr>
                <w:sz w:val="22"/>
              </w:rPr>
              <w:t>:4 Miljöbyggnad iDrift</w:t>
            </w:r>
          </w:p>
        </w:tc>
        <w:tc>
          <w:tcPr>
            <w:tcW w:w="5528" w:type="dxa"/>
            <w:shd w:val="clear" w:color="auto" w:fill="FFFFFF" w:themeFill="background1"/>
          </w:tcPr>
          <w:p w14:paraId="7FA8BD16" w14:textId="77777777" w:rsidR="001750BF" w:rsidRPr="00260A5F" w:rsidRDefault="001750BF" w:rsidP="001750BF">
            <w:pPr>
              <w:rPr>
                <w:sz w:val="22"/>
                <w:szCs w:val="18"/>
              </w:rPr>
            </w:pPr>
            <w:r w:rsidRPr="00260A5F">
              <w:rPr>
                <w:sz w:val="22"/>
                <w:szCs w:val="18"/>
              </w:rPr>
              <w:t>Byggentreprenören behöver i sin överlämnandedokumentation tillhandahålla uppgifter om:</w:t>
            </w:r>
          </w:p>
          <w:p w14:paraId="076AEADC" w14:textId="77777777" w:rsidR="001750BF" w:rsidRPr="00260A5F" w:rsidRDefault="001750BF" w:rsidP="00793AE9">
            <w:pPr>
              <w:pStyle w:val="Liststycke"/>
              <w:numPr>
                <w:ilvl w:val="0"/>
                <w:numId w:val="12"/>
              </w:numPr>
              <w:spacing w:after="0"/>
              <w:contextualSpacing w:val="0"/>
              <w:rPr>
                <w:sz w:val="22"/>
                <w:szCs w:val="18"/>
              </w:rPr>
            </w:pPr>
            <w:r w:rsidRPr="00260A5F">
              <w:rPr>
                <w:sz w:val="22"/>
                <w:szCs w:val="18"/>
              </w:rPr>
              <w:t>Vilka städmetoder de valda ytskikten kräver (intervall samt städanvisningar)</w:t>
            </w:r>
          </w:p>
          <w:p w14:paraId="2BC0A2C2" w14:textId="77777777" w:rsidR="001750BF" w:rsidRPr="00260A5F" w:rsidRDefault="001750BF" w:rsidP="001750BF">
            <w:pPr>
              <w:pStyle w:val="Liststycke"/>
              <w:spacing w:after="0"/>
              <w:contextualSpacing w:val="0"/>
              <w:rPr>
                <w:sz w:val="22"/>
                <w:szCs w:val="18"/>
              </w:rPr>
            </w:pPr>
          </w:p>
          <w:p w14:paraId="1830C618" w14:textId="77777777" w:rsidR="001750BF" w:rsidRPr="00260A5F" w:rsidRDefault="001750BF" w:rsidP="00793AE9">
            <w:pPr>
              <w:pStyle w:val="Liststycke"/>
              <w:numPr>
                <w:ilvl w:val="0"/>
                <w:numId w:val="12"/>
              </w:numPr>
              <w:spacing w:after="0"/>
              <w:contextualSpacing w:val="0"/>
              <w:rPr>
                <w:sz w:val="22"/>
                <w:szCs w:val="18"/>
              </w:rPr>
            </w:pPr>
            <w:r w:rsidRPr="00260A5F">
              <w:rPr>
                <w:sz w:val="22"/>
                <w:szCs w:val="18"/>
              </w:rPr>
              <w:t>Skötselanvisningar för takbeläggning, takkonstruktion och vindsbjälklag, fasader, fönster, trapphus, entréer och ytterdörrar, invändiga utrymmen, markförhållanden.</w:t>
            </w:r>
          </w:p>
          <w:p w14:paraId="222C437D" w14:textId="77777777" w:rsidR="001750BF" w:rsidRPr="00260A5F" w:rsidRDefault="001750BF" w:rsidP="001750BF">
            <w:pPr>
              <w:rPr>
                <w:rFonts w:eastAsiaTheme="minorHAnsi"/>
                <w:sz w:val="22"/>
                <w:szCs w:val="18"/>
              </w:rPr>
            </w:pPr>
          </w:p>
          <w:p w14:paraId="1725D1CD" w14:textId="77777777" w:rsidR="001750BF" w:rsidRPr="00260A5F" w:rsidRDefault="001750BF" w:rsidP="001750BF">
            <w:pPr>
              <w:rPr>
                <w:sz w:val="22"/>
                <w:szCs w:val="18"/>
              </w:rPr>
            </w:pPr>
            <w:r w:rsidRPr="00260A5F">
              <w:rPr>
                <w:sz w:val="22"/>
                <w:szCs w:val="18"/>
              </w:rPr>
              <w:t>Byggentreprenören ska alltid säkerställa att</w:t>
            </w:r>
            <w:r>
              <w:rPr>
                <w:sz w:val="22"/>
                <w:szCs w:val="18"/>
              </w:rPr>
              <w:t>:</w:t>
            </w:r>
          </w:p>
          <w:p w14:paraId="20EE7293" w14:textId="77777777" w:rsidR="001750BF" w:rsidRPr="00260A5F" w:rsidRDefault="001750BF" w:rsidP="00793AE9">
            <w:pPr>
              <w:pStyle w:val="Liststycke"/>
              <w:numPr>
                <w:ilvl w:val="0"/>
                <w:numId w:val="13"/>
              </w:numPr>
              <w:spacing w:after="0"/>
              <w:contextualSpacing w:val="0"/>
              <w:rPr>
                <w:sz w:val="22"/>
                <w:szCs w:val="18"/>
              </w:rPr>
            </w:pPr>
            <w:r w:rsidRPr="00260A5F">
              <w:rPr>
                <w:sz w:val="22"/>
                <w:szCs w:val="18"/>
              </w:rPr>
              <w:t>Det finns en rutin för att minimera spridning av kemikalier och damm vid renovering.</w:t>
            </w:r>
          </w:p>
          <w:p w14:paraId="76AE47B7" w14:textId="77777777" w:rsidR="001750BF" w:rsidRPr="00260A5F" w:rsidRDefault="001750BF" w:rsidP="001750BF">
            <w:pPr>
              <w:pStyle w:val="Liststycke"/>
              <w:spacing w:after="0"/>
              <w:contextualSpacing w:val="0"/>
              <w:rPr>
                <w:sz w:val="22"/>
                <w:szCs w:val="18"/>
              </w:rPr>
            </w:pPr>
          </w:p>
          <w:p w14:paraId="17024147" w14:textId="748AA49E" w:rsidR="001750BF" w:rsidRPr="00260A5F" w:rsidRDefault="0CA2DCDE" w:rsidP="00793AE9">
            <w:pPr>
              <w:pStyle w:val="Liststycke"/>
              <w:numPr>
                <w:ilvl w:val="0"/>
                <w:numId w:val="13"/>
              </w:numPr>
              <w:spacing w:after="0"/>
              <w:rPr>
                <w:sz w:val="22"/>
                <w:szCs w:val="22"/>
              </w:rPr>
            </w:pPr>
            <w:r w:rsidRPr="23044022">
              <w:rPr>
                <w:sz w:val="22"/>
                <w:szCs w:val="22"/>
              </w:rPr>
              <w:t xml:space="preserve">Belysning på arbetsplatsen </w:t>
            </w:r>
            <w:r w:rsidR="00E06E73">
              <w:rPr>
                <w:sz w:val="22"/>
                <w:szCs w:val="22"/>
              </w:rPr>
              <w:t>följer</w:t>
            </w:r>
            <w:r w:rsidRPr="23044022">
              <w:rPr>
                <w:sz w:val="22"/>
                <w:szCs w:val="22"/>
              </w:rPr>
              <w:t xml:space="preserve"> standarden EN </w:t>
            </w:r>
            <w:proofErr w:type="gramStart"/>
            <w:r w:rsidRPr="23044022">
              <w:rPr>
                <w:sz w:val="22"/>
                <w:szCs w:val="22"/>
              </w:rPr>
              <w:t>12464-1</w:t>
            </w:r>
            <w:proofErr w:type="gramEnd"/>
            <w:r w:rsidR="00040C96">
              <w:rPr>
                <w:sz w:val="22"/>
                <w:szCs w:val="22"/>
              </w:rPr>
              <w:t xml:space="preserve">, se </w:t>
            </w:r>
            <w:hyperlink r:id="rId43" w:history="1">
              <w:r w:rsidR="00040C96" w:rsidRPr="003427E6">
                <w:rPr>
                  <w:rStyle w:val="cf01"/>
                  <w:rFonts w:asciiTheme="majorHAnsi" w:eastAsiaTheme="majorEastAsia" w:hAnsiTheme="majorHAnsi" w:cstheme="majorHAnsi"/>
                  <w:color w:val="0000FF"/>
                  <w:sz w:val="22"/>
                  <w:szCs w:val="22"/>
                  <w:u w:val="single"/>
                </w:rPr>
                <w:t>Ljus och belysning - Arbetsmiljöverket (av.se)</w:t>
              </w:r>
            </w:hyperlink>
          </w:p>
          <w:p w14:paraId="4C8EF5C4" w14:textId="77777777" w:rsidR="001750BF" w:rsidRPr="00260A5F" w:rsidRDefault="001750BF" w:rsidP="001750BF">
            <w:pPr>
              <w:spacing w:after="0"/>
              <w:rPr>
                <w:sz w:val="22"/>
                <w:szCs w:val="18"/>
              </w:rPr>
            </w:pPr>
          </w:p>
          <w:p w14:paraId="23774A27" w14:textId="77777777" w:rsidR="001750BF" w:rsidRPr="00260A5F" w:rsidRDefault="001750BF" w:rsidP="00793AE9">
            <w:pPr>
              <w:pStyle w:val="Liststycke"/>
              <w:numPr>
                <w:ilvl w:val="0"/>
                <w:numId w:val="13"/>
              </w:numPr>
              <w:spacing w:after="0"/>
              <w:contextualSpacing w:val="0"/>
              <w:rPr>
                <w:sz w:val="22"/>
                <w:szCs w:val="18"/>
              </w:rPr>
            </w:pPr>
            <w:r w:rsidRPr="00260A5F">
              <w:rPr>
                <w:sz w:val="22"/>
                <w:szCs w:val="18"/>
              </w:rPr>
              <w:t xml:space="preserve">I våtrum, hygienrum, toaletter och liknande är golvbrunnar lättåtkomliga för rensning. </w:t>
            </w:r>
          </w:p>
          <w:p w14:paraId="32648DDD" w14:textId="77777777" w:rsidR="001750BF" w:rsidRPr="00260A5F" w:rsidRDefault="001750BF" w:rsidP="001750BF">
            <w:pPr>
              <w:spacing w:after="0"/>
              <w:rPr>
                <w:sz w:val="22"/>
                <w:szCs w:val="18"/>
              </w:rPr>
            </w:pPr>
          </w:p>
          <w:p w14:paraId="56A32D01" w14:textId="77777777" w:rsidR="001750BF" w:rsidRDefault="001750BF" w:rsidP="00793AE9">
            <w:pPr>
              <w:pStyle w:val="Liststycke"/>
              <w:numPr>
                <w:ilvl w:val="0"/>
                <w:numId w:val="13"/>
              </w:numPr>
              <w:spacing w:after="0"/>
              <w:contextualSpacing w:val="0"/>
              <w:rPr>
                <w:sz w:val="22"/>
                <w:szCs w:val="18"/>
              </w:rPr>
            </w:pPr>
            <w:r w:rsidRPr="00260A5F">
              <w:rPr>
                <w:sz w:val="22"/>
                <w:szCs w:val="18"/>
              </w:rPr>
              <w:t>I våtrum och på toaletter med golvklinker har sockeln hålkäl, i våtrum med plastmatta är plastmattan uppdragen på väggen som en sockel. Alternativt är väggar och golv i våtrum helkaklade.</w:t>
            </w:r>
          </w:p>
          <w:p w14:paraId="4D025169" w14:textId="77777777" w:rsidR="001750BF" w:rsidRPr="00260A5F" w:rsidRDefault="001750BF" w:rsidP="001750BF">
            <w:pPr>
              <w:spacing w:after="0"/>
              <w:rPr>
                <w:sz w:val="22"/>
                <w:szCs w:val="18"/>
              </w:rPr>
            </w:pPr>
          </w:p>
          <w:p w14:paraId="6CF9FF03" w14:textId="77777777" w:rsidR="001750BF" w:rsidRPr="00260A5F" w:rsidRDefault="001750BF" w:rsidP="00793AE9">
            <w:pPr>
              <w:pStyle w:val="Liststycke"/>
              <w:numPr>
                <w:ilvl w:val="0"/>
                <w:numId w:val="13"/>
              </w:numPr>
              <w:spacing w:after="0"/>
              <w:contextualSpacing w:val="0"/>
              <w:rPr>
                <w:sz w:val="22"/>
                <w:szCs w:val="18"/>
              </w:rPr>
            </w:pPr>
            <w:r w:rsidRPr="00260A5F">
              <w:rPr>
                <w:sz w:val="22"/>
                <w:szCs w:val="18"/>
              </w:rPr>
              <w:t>Våtrummen är utförda enligt Säker Vatteninstallation vilket styrks med formellt intyg.</w:t>
            </w:r>
          </w:p>
          <w:p w14:paraId="4598ABD1" w14:textId="77777777" w:rsidR="001750BF" w:rsidRPr="00376BF7" w:rsidRDefault="001750BF" w:rsidP="001750BF">
            <w:pPr>
              <w:tabs>
                <w:tab w:val="num" w:pos="370"/>
              </w:tabs>
              <w:rPr>
                <w:sz w:val="22"/>
              </w:rPr>
            </w:pPr>
          </w:p>
        </w:tc>
        <w:tc>
          <w:tcPr>
            <w:tcW w:w="1276" w:type="dxa"/>
            <w:shd w:val="clear" w:color="auto" w:fill="FFFFFF" w:themeFill="background1"/>
          </w:tcPr>
          <w:p w14:paraId="0D043B42" w14:textId="4BC5049A" w:rsidR="001750BF" w:rsidRPr="00376BF7" w:rsidRDefault="001750BF" w:rsidP="001750BF">
            <w:pPr>
              <w:rPr>
                <w:sz w:val="22"/>
              </w:rPr>
            </w:pPr>
            <w:r>
              <w:rPr>
                <w:sz w:val="22"/>
              </w:rPr>
              <w:t>TE</w:t>
            </w:r>
          </w:p>
        </w:tc>
        <w:tc>
          <w:tcPr>
            <w:tcW w:w="928" w:type="dxa"/>
            <w:shd w:val="clear" w:color="auto" w:fill="FFFFFF" w:themeFill="background1"/>
          </w:tcPr>
          <w:p w14:paraId="76620DA4" w14:textId="77777777" w:rsidR="001750BF" w:rsidRPr="00376BF7" w:rsidRDefault="001750BF" w:rsidP="001750BF">
            <w:pPr>
              <w:rPr>
                <w:sz w:val="22"/>
              </w:rPr>
            </w:pPr>
          </w:p>
        </w:tc>
      </w:tr>
      <w:tr w:rsidR="001750BF" w14:paraId="48DE38CF" w14:textId="77777777" w:rsidTr="15279B95">
        <w:tc>
          <w:tcPr>
            <w:tcW w:w="3261" w:type="dxa"/>
            <w:shd w:val="clear" w:color="auto" w:fill="FFFFFF" w:themeFill="background1"/>
          </w:tcPr>
          <w:p w14:paraId="606EBE1A" w14:textId="61DB28C9" w:rsidR="001750BF" w:rsidRDefault="00793AE9" w:rsidP="001750BF">
            <w:pPr>
              <w:rPr>
                <w:sz w:val="22"/>
              </w:rPr>
            </w:pPr>
            <w:r>
              <w:rPr>
                <w:sz w:val="22"/>
              </w:rPr>
              <w:t>E</w:t>
            </w:r>
            <w:r w:rsidR="001750BF">
              <w:rPr>
                <w:sz w:val="22"/>
              </w:rPr>
              <w:t>:5 Arbetsmiljö</w:t>
            </w:r>
          </w:p>
        </w:tc>
        <w:tc>
          <w:tcPr>
            <w:tcW w:w="5528" w:type="dxa"/>
            <w:shd w:val="clear" w:color="auto" w:fill="FFFFFF" w:themeFill="background1"/>
          </w:tcPr>
          <w:p w14:paraId="0833D345" w14:textId="76117DF2" w:rsidR="001750BF" w:rsidRDefault="0CA2DCDE" w:rsidP="001750BF">
            <w:pPr>
              <w:spacing w:after="0"/>
              <w:rPr>
                <w:sz w:val="22"/>
                <w:szCs w:val="22"/>
              </w:rPr>
            </w:pPr>
            <w:r w:rsidRPr="23044022">
              <w:rPr>
                <w:sz w:val="22"/>
                <w:szCs w:val="22"/>
              </w:rPr>
              <w:t xml:space="preserve">Wihlborgs rutin nedan ska följas för att minimera spridning av damm. </w:t>
            </w:r>
            <w:r>
              <w:t>Hygieniska gränsvärden avseende damm från byggarbetsplatsen finns i Arbetsmiljöverkets Hygieniska gränsvärden (AFS 2018:1).</w:t>
            </w:r>
          </w:p>
          <w:p w14:paraId="473CA747" w14:textId="77777777" w:rsidR="001750BF" w:rsidRPr="00A82723" w:rsidRDefault="001750BF" w:rsidP="001750BF">
            <w:pPr>
              <w:spacing w:after="0"/>
              <w:rPr>
                <w:sz w:val="22"/>
                <w:szCs w:val="18"/>
              </w:rPr>
            </w:pPr>
          </w:p>
          <w:p w14:paraId="7CEA24E2" w14:textId="77777777" w:rsidR="001750BF" w:rsidRDefault="001750BF" w:rsidP="001750BF">
            <w:r>
              <w:t>Det ska finnas fungerande städrutiner på arbetsplatsen som omfattar städmetoder som inte frisätter damm. Damm ska alltid sugas bort, använd inte sopborste eller tryckluft.</w:t>
            </w:r>
          </w:p>
          <w:p w14:paraId="3D95E6FD" w14:textId="77777777" w:rsidR="001750BF" w:rsidRDefault="001750BF" w:rsidP="001750BF">
            <w:r>
              <w:t>Byggarbetsplatsen ska skärmas av med till exempel tillfälliga plastväggar för att undvika att dammet tar sig ut från byggarbetsplatsen. Dörrar ska hållas stängda.</w:t>
            </w:r>
          </w:p>
          <w:p w14:paraId="3ACB5F89" w14:textId="77777777" w:rsidR="001750BF" w:rsidRDefault="001750BF" w:rsidP="001750BF">
            <w:r>
              <w:t xml:space="preserve">Avskärmningen bör kompletteras med undertryck för att undvika att damm läcker ut från lokalen. Detta kan </w:t>
            </w:r>
            <w:r>
              <w:lastRenderedPageBreak/>
              <w:t>ske med hjälp av luftrenare, byggdammsugare eller liknande.</w:t>
            </w:r>
          </w:p>
          <w:p w14:paraId="137FD519" w14:textId="3FC89BB9" w:rsidR="001750BF" w:rsidRPr="00793AE9" w:rsidRDefault="001750BF" w:rsidP="001750BF">
            <w:r>
              <w:t>Särskilt dammande arbeten bör, om så är möjligt, utföras på tider när inga andra vistas i närheten av lokalen. Arbetsmaskiner som vid användning ger upphov till stora mängder damm ska ha ett integrerat utsug.</w:t>
            </w:r>
          </w:p>
        </w:tc>
        <w:tc>
          <w:tcPr>
            <w:tcW w:w="1276" w:type="dxa"/>
            <w:shd w:val="clear" w:color="auto" w:fill="FFFFFF" w:themeFill="background1"/>
          </w:tcPr>
          <w:p w14:paraId="2A1ED7E8" w14:textId="65B69D22" w:rsidR="001750BF" w:rsidRDefault="001750BF" w:rsidP="001750BF">
            <w:pPr>
              <w:rPr>
                <w:sz w:val="22"/>
              </w:rPr>
            </w:pPr>
            <w:r>
              <w:rPr>
                <w:sz w:val="22"/>
              </w:rPr>
              <w:lastRenderedPageBreak/>
              <w:t>TE</w:t>
            </w:r>
          </w:p>
        </w:tc>
        <w:tc>
          <w:tcPr>
            <w:tcW w:w="928" w:type="dxa"/>
            <w:shd w:val="clear" w:color="auto" w:fill="FFFFFF" w:themeFill="background1"/>
          </w:tcPr>
          <w:p w14:paraId="7C4D9F1E" w14:textId="77777777" w:rsidR="001750BF" w:rsidRPr="00376BF7" w:rsidRDefault="001750BF" w:rsidP="001750BF">
            <w:pPr>
              <w:rPr>
                <w:sz w:val="22"/>
              </w:rPr>
            </w:pPr>
          </w:p>
        </w:tc>
      </w:tr>
      <w:tr w:rsidR="001750BF" w14:paraId="4DD0E009" w14:textId="77777777" w:rsidTr="15279B95">
        <w:tc>
          <w:tcPr>
            <w:tcW w:w="3261" w:type="dxa"/>
            <w:shd w:val="clear" w:color="auto" w:fill="FFFFFF" w:themeFill="background1"/>
          </w:tcPr>
          <w:p w14:paraId="5DD5E2B3" w14:textId="43E78D43" w:rsidR="001750BF" w:rsidRDefault="00793AE9" w:rsidP="001750BF">
            <w:pPr>
              <w:rPr>
                <w:sz w:val="22"/>
              </w:rPr>
            </w:pPr>
            <w:r>
              <w:rPr>
                <w:sz w:val="22"/>
              </w:rPr>
              <w:t>E</w:t>
            </w:r>
            <w:r w:rsidR="001750BF">
              <w:rPr>
                <w:sz w:val="22"/>
              </w:rPr>
              <w:t>:</w:t>
            </w:r>
            <w:r>
              <w:rPr>
                <w:sz w:val="22"/>
              </w:rPr>
              <w:t>6</w:t>
            </w:r>
            <w:r w:rsidR="001750BF">
              <w:rPr>
                <w:sz w:val="22"/>
              </w:rPr>
              <w:t xml:space="preserve"> Byggentreprenörens miljöplan</w:t>
            </w:r>
          </w:p>
        </w:tc>
        <w:tc>
          <w:tcPr>
            <w:tcW w:w="5528" w:type="dxa"/>
            <w:shd w:val="clear" w:color="auto" w:fill="FFFFFF" w:themeFill="background1"/>
          </w:tcPr>
          <w:p w14:paraId="5DCAB226" w14:textId="77777777" w:rsidR="005A40A3" w:rsidRDefault="0CA2DCDE" w:rsidP="001750BF">
            <w:pPr>
              <w:rPr>
                <w:sz w:val="22"/>
                <w:szCs w:val="22"/>
              </w:rPr>
            </w:pPr>
            <w:r w:rsidRPr="23044022">
              <w:rPr>
                <w:sz w:val="22"/>
                <w:szCs w:val="22"/>
              </w:rPr>
              <w:t xml:space="preserve">Miljöplanen ska inkludera kraven i beslutat miljöprogram. I miljöplanen ska det framgå hur byggentreprenör planerar att arbeta för att säkerställa att berörda mål och krav uppfylls och följs upp. </w:t>
            </w:r>
          </w:p>
          <w:p w14:paraId="7166C7B0" w14:textId="683F41C3" w:rsidR="001750BF" w:rsidRPr="00260A5F" w:rsidRDefault="0CA2DCDE" w:rsidP="001750BF">
            <w:pPr>
              <w:rPr>
                <w:sz w:val="22"/>
                <w:szCs w:val="22"/>
              </w:rPr>
            </w:pPr>
            <w:r w:rsidRPr="23044022">
              <w:rPr>
                <w:sz w:val="22"/>
                <w:szCs w:val="22"/>
              </w:rPr>
              <w:t xml:space="preserve">Miljöplanen och dess utfall (statistik) överlämnas till Wihlborgs beställare </w:t>
            </w:r>
            <w:r w:rsidR="00C41E92">
              <w:rPr>
                <w:sz w:val="22"/>
                <w:szCs w:val="22"/>
              </w:rPr>
              <w:t xml:space="preserve">och arkiveras på projektportalen </w:t>
            </w:r>
            <w:r w:rsidRPr="23044022">
              <w:rPr>
                <w:sz w:val="22"/>
                <w:szCs w:val="22"/>
              </w:rPr>
              <w:t>när uppdraget är avslutat.</w:t>
            </w:r>
          </w:p>
        </w:tc>
        <w:tc>
          <w:tcPr>
            <w:tcW w:w="1276" w:type="dxa"/>
            <w:shd w:val="clear" w:color="auto" w:fill="FFFFFF" w:themeFill="background1"/>
          </w:tcPr>
          <w:p w14:paraId="0F07A2E7" w14:textId="4FDB2A65" w:rsidR="001750BF" w:rsidRDefault="001750BF" w:rsidP="001750BF">
            <w:pPr>
              <w:rPr>
                <w:sz w:val="22"/>
              </w:rPr>
            </w:pPr>
            <w:r>
              <w:rPr>
                <w:sz w:val="22"/>
              </w:rPr>
              <w:t>TE</w:t>
            </w:r>
          </w:p>
        </w:tc>
        <w:tc>
          <w:tcPr>
            <w:tcW w:w="928" w:type="dxa"/>
            <w:shd w:val="clear" w:color="auto" w:fill="FFFFFF" w:themeFill="background1"/>
          </w:tcPr>
          <w:p w14:paraId="3301240D" w14:textId="77777777" w:rsidR="001750BF" w:rsidRPr="00376BF7" w:rsidRDefault="001750BF" w:rsidP="001750BF">
            <w:pPr>
              <w:rPr>
                <w:sz w:val="22"/>
              </w:rPr>
            </w:pPr>
          </w:p>
        </w:tc>
      </w:tr>
    </w:tbl>
    <w:p w14:paraId="53DCD285" w14:textId="77777777" w:rsidR="006C5124" w:rsidRDefault="006C5124">
      <w:pPr>
        <w:spacing w:after="160" w:line="259" w:lineRule="auto"/>
        <w:rPr>
          <w:rFonts w:eastAsiaTheme="majorEastAsia"/>
          <w:b/>
          <w:color w:val="000000" w:themeColor="text1"/>
          <w:sz w:val="36"/>
          <w:szCs w:val="32"/>
        </w:rPr>
      </w:pPr>
      <w:bookmarkStart w:id="44" w:name="_Toc450809145"/>
      <w:bookmarkStart w:id="45" w:name="_Toc450809280"/>
    </w:p>
    <w:p w14:paraId="4095ECB7" w14:textId="77777777" w:rsidR="002B08EE" w:rsidRDefault="002B08EE">
      <w:pPr>
        <w:spacing w:after="160" w:line="259" w:lineRule="auto"/>
        <w:rPr>
          <w:rFonts w:eastAsiaTheme="majorEastAsia"/>
          <w:b/>
          <w:color w:val="000000" w:themeColor="text1"/>
          <w:sz w:val="36"/>
          <w:szCs w:val="32"/>
        </w:rPr>
      </w:pPr>
    </w:p>
    <w:p w14:paraId="540CC3AD" w14:textId="77777777" w:rsidR="002B08EE" w:rsidRDefault="002B08EE">
      <w:pPr>
        <w:spacing w:after="160" w:line="259" w:lineRule="auto"/>
        <w:rPr>
          <w:rFonts w:eastAsiaTheme="majorEastAsia"/>
          <w:b/>
          <w:color w:val="000000" w:themeColor="text1"/>
          <w:sz w:val="36"/>
          <w:szCs w:val="32"/>
        </w:rPr>
      </w:pPr>
    </w:p>
    <w:p w14:paraId="73962C1A" w14:textId="77777777" w:rsidR="002B08EE" w:rsidRDefault="002B08EE">
      <w:pPr>
        <w:spacing w:after="160" w:line="259" w:lineRule="auto"/>
        <w:rPr>
          <w:rFonts w:eastAsiaTheme="majorEastAsia"/>
          <w:b/>
          <w:color w:val="000000" w:themeColor="text1"/>
          <w:sz w:val="36"/>
          <w:szCs w:val="32"/>
        </w:rPr>
      </w:pPr>
    </w:p>
    <w:p w14:paraId="0486DC99" w14:textId="77777777" w:rsidR="002B08EE" w:rsidRDefault="002B08EE">
      <w:pPr>
        <w:spacing w:after="160" w:line="259" w:lineRule="auto"/>
        <w:rPr>
          <w:rFonts w:eastAsiaTheme="majorEastAsia"/>
          <w:b/>
          <w:color w:val="000000" w:themeColor="text1"/>
          <w:sz w:val="36"/>
          <w:szCs w:val="32"/>
        </w:rPr>
      </w:pPr>
    </w:p>
    <w:p w14:paraId="21EDF36D" w14:textId="77777777" w:rsidR="002B08EE" w:rsidRDefault="002B08EE">
      <w:pPr>
        <w:spacing w:after="160" w:line="259" w:lineRule="auto"/>
        <w:rPr>
          <w:rFonts w:eastAsiaTheme="majorEastAsia"/>
          <w:b/>
          <w:color w:val="000000" w:themeColor="text1"/>
          <w:sz w:val="36"/>
          <w:szCs w:val="32"/>
        </w:rPr>
      </w:pPr>
    </w:p>
    <w:p w14:paraId="0271B6D7" w14:textId="77777777" w:rsidR="00E066A2" w:rsidRDefault="00E066A2">
      <w:pPr>
        <w:spacing w:after="160" w:line="259" w:lineRule="auto"/>
        <w:rPr>
          <w:rFonts w:eastAsiaTheme="majorEastAsia"/>
          <w:b/>
          <w:color w:val="000000" w:themeColor="text1"/>
          <w:sz w:val="36"/>
          <w:szCs w:val="32"/>
        </w:rPr>
      </w:pPr>
    </w:p>
    <w:p w14:paraId="1062BA0B" w14:textId="77777777" w:rsidR="00E066A2" w:rsidRDefault="00E066A2">
      <w:pPr>
        <w:spacing w:after="160" w:line="259" w:lineRule="auto"/>
        <w:rPr>
          <w:rFonts w:eastAsiaTheme="majorEastAsia"/>
          <w:b/>
          <w:color w:val="000000" w:themeColor="text1"/>
          <w:sz w:val="36"/>
          <w:szCs w:val="32"/>
        </w:rPr>
      </w:pPr>
    </w:p>
    <w:p w14:paraId="067E3061" w14:textId="77777777" w:rsidR="00E066A2" w:rsidRDefault="00E066A2">
      <w:pPr>
        <w:spacing w:after="160" w:line="259" w:lineRule="auto"/>
        <w:rPr>
          <w:rFonts w:eastAsiaTheme="majorEastAsia"/>
          <w:b/>
          <w:color w:val="000000" w:themeColor="text1"/>
          <w:sz w:val="36"/>
          <w:szCs w:val="32"/>
        </w:rPr>
      </w:pPr>
    </w:p>
    <w:p w14:paraId="0A9E972D" w14:textId="77777777" w:rsidR="00E066A2" w:rsidRDefault="00E066A2">
      <w:pPr>
        <w:spacing w:after="160" w:line="259" w:lineRule="auto"/>
        <w:rPr>
          <w:rFonts w:eastAsiaTheme="majorEastAsia"/>
          <w:b/>
          <w:color w:val="000000" w:themeColor="text1"/>
          <w:sz w:val="36"/>
          <w:szCs w:val="32"/>
        </w:rPr>
      </w:pPr>
    </w:p>
    <w:p w14:paraId="42FB48A5" w14:textId="77777777" w:rsidR="00E066A2" w:rsidRDefault="00E066A2">
      <w:pPr>
        <w:spacing w:after="160" w:line="259" w:lineRule="auto"/>
        <w:rPr>
          <w:rFonts w:eastAsiaTheme="majorEastAsia"/>
          <w:b/>
          <w:color w:val="000000" w:themeColor="text1"/>
          <w:sz w:val="36"/>
          <w:szCs w:val="32"/>
        </w:rPr>
      </w:pPr>
    </w:p>
    <w:p w14:paraId="3DAF9FFB" w14:textId="77777777" w:rsidR="00E066A2" w:rsidRDefault="00E066A2">
      <w:pPr>
        <w:spacing w:after="160" w:line="259" w:lineRule="auto"/>
        <w:rPr>
          <w:rFonts w:eastAsiaTheme="majorEastAsia"/>
          <w:b/>
          <w:color w:val="000000" w:themeColor="text1"/>
          <w:sz w:val="36"/>
          <w:szCs w:val="32"/>
        </w:rPr>
      </w:pPr>
    </w:p>
    <w:p w14:paraId="0FC5F56D" w14:textId="77777777" w:rsidR="00E066A2" w:rsidRDefault="00E066A2">
      <w:pPr>
        <w:spacing w:after="160" w:line="259" w:lineRule="auto"/>
        <w:rPr>
          <w:rFonts w:eastAsiaTheme="majorEastAsia"/>
          <w:b/>
          <w:color w:val="000000" w:themeColor="text1"/>
          <w:sz w:val="36"/>
          <w:szCs w:val="32"/>
        </w:rPr>
      </w:pPr>
    </w:p>
    <w:p w14:paraId="05BD74FB" w14:textId="77777777" w:rsidR="00E066A2" w:rsidRDefault="00E066A2">
      <w:pPr>
        <w:spacing w:after="160" w:line="259" w:lineRule="auto"/>
        <w:rPr>
          <w:rFonts w:eastAsiaTheme="majorEastAsia"/>
          <w:b/>
          <w:color w:val="000000" w:themeColor="text1"/>
          <w:sz w:val="36"/>
          <w:szCs w:val="32"/>
        </w:rPr>
      </w:pPr>
    </w:p>
    <w:p w14:paraId="7851D69A" w14:textId="48CEFD67" w:rsidR="005B53DB" w:rsidRPr="00775DBC" w:rsidRDefault="00B53ADF" w:rsidP="00793AE9">
      <w:pPr>
        <w:pStyle w:val="Rubrik1"/>
        <w:rPr>
          <w:rFonts w:cs="Times New Roman"/>
        </w:rPr>
      </w:pPr>
      <w:bookmarkStart w:id="46" w:name="_Toc124497420"/>
      <w:bookmarkEnd w:id="44"/>
      <w:bookmarkEnd w:id="45"/>
      <w:r>
        <w:lastRenderedPageBreak/>
        <w:t xml:space="preserve">Övriga </w:t>
      </w:r>
      <w:r w:rsidR="00BB31F8">
        <w:t>certifieringar</w:t>
      </w:r>
      <w:bookmarkEnd w:id="46"/>
    </w:p>
    <w:p w14:paraId="76A2D5D1" w14:textId="77777777" w:rsidR="005B53DB" w:rsidRDefault="005B53DB" w:rsidP="005B53DB"/>
    <w:p w14:paraId="5FF1A723" w14:textId="0EDA4B8D" w:rsidR="005B53DB" w:rsidRPr="008F3DC9" w:rsidRDefault="005B53DB" w:rsidP="005B53DB">
      <w:pPr>
        <w:rPr>
          <w:szCs w:val="24"/>
        </w:rPr>
      </w:pPr>
      <w:r w:rsidRPr="008F3DC9">
        <w:rPr>
          <w:szCs w:val="24"/>
        </w:rPr>
        <w:t>För detta byggprojekt gäller</w:t>
      </w:r>
      <w:r w:rsidR="00BB31F8">
        <w:rPr>
          <w:szCs w:val="24"/>
        </w:rPr>
        <w:t xml:space="preserve"> (nedan är exempe</w:t>
      </w:r>
      <w:r w:rsidR="00BB31F8" w:rsidRPr="00BB31F8">
        <w:rPr>
          <w:szCs w:val="24"/>
        </w:rPr>
        <w:t>l</w:t>
      </w:r>
      <w:r w:rsidR="00BB31F8">
        <w:rPr>
          <w:szCs w:val="24"/>
        </w:rPr>
        <w:t>).</w:t>
      </w:r>
      <w:r w:rsidRPr="008F3DC9">
        <w:rPr>
          <w:szCs w:val="24"/>
        </w:rPr>
        <w:t xml:space="preserve"> </w:t>
      </w:r>
    </w:p>
    <w:p w14:paraId="54A5DF6D" w14:textId="43121379" w:rsidR="005B53DB" w:rsidRPr="003427E6" w:rsidRDefault="005B53DB" w:rsidP="00793AE9">
      <w:pPr>
        <w:pStyle w:val="Liststycke"/>
        <w:numPr>
          <w:ilvl w:val="0"/>
          <w:numId w:val="1"/>
        </w:numPr>
        <w:rPr>
          <w:b/>
          <w:sz w:val="28"/>
          <w:szCs w:val="28"/>
        </w:rPr>
      </w:pPr>
      <w:r w:rsidRPr="004F5597">
        <w:rPr>
          <w:b/>
          <w:sz w:val="28"/>
          <w:szCs w:val="28"/>
        </w:rPr>
        <w:t>Miljöbyggnad GULD</w:t>
      </w:r>
      <w:r w:rsidR="00111C04">
        <w:rPr>
          <w:b/>
          <w:sz w:val="28"/>
          <w:szCs w:val="28"/>
        </w:rPr>
        <w:t xml:space="preserve"> </w:t>
      </w:r>
      <w:r w:rsidR="00111C04" w:rsidRPr="00111C04">
        <w:rPr>
          <w:sz w:val="20"/>
          <w:szCs w:val="28"/>
        </w:rPr>
        <w:t>(</w:t>
      </w:r>
      <w:r w:rsidR="00111C04">
        <w:rPr>
          <w:sz w:val="20"/>
          <w:szCs w:val="28"/>
        </w:rPr>
        <w:t xml:space="preserve">* </w:t>
      </w:r>
      <w:r w:rsidR="00111C04" w:rsidRPr="00111C04">
        <w:rPr>
          <w:sz w:val="20"/>
          <w:szCs w:val="28"/>
        </w:rPr>
        <w:t>standard</w:t>
      </w:r>
      <w:r w:rsidR="00111C04">
        <w:rPr>
          <w:sz w:val="20"/>
          <w:szCs w:val="28"/>
        </w:rPr>
        <w:t>nivå</w:t>
      </w:r>
      <w:r w:rsidR="00111C04" w:rsidRPr="00111C04">
        <w:rPr>
          <w:sz w:val="20"/>
          <w:szCs w:val="28"/>
        </w:rPr>
        <w:t xml:space="preserve"> för nybyggnadsprojekt enligt Wihlborgs miljöpolicy)</w:t>
      </w:r>
    </w:p>
    <w:p w14:paraId="2781D9BB" w14:textId="09EA5244" w:rsidR="00BB31F8" w:rsidRDefault="00BB31F8" w:rsidP="00793AE9">
      <w:pPr>
        <w:pStyle w:val="Liststycke"/>
        <w:numPr>
          <w:ilvl w:val="0"/>
          <w:numId w:val="1"/>
        </w:numPr>
        <w:rPr>
          <w:b/>
          <w:sz w:val="28"/>
          <w:szCs w:val="28"/>
        </w:rPr>
      </w:pPr>
      <w:r>
        <w:rPr>
          <w:b/>
          <w:sz w:val="28"/>
          <w:szCs w:val="28"/>
        </w:rPr>
        <w:t>(Noll CO2)</w:t>
      </w:r>
    </w:p>
    <w:p w14:paraId="479A52C4" w14:textId="23CF5F88" w:rsidR="00BB31F8" w:rsidRPr="004F5597" w:rsidRDefault="00BB31F8" w:rsidP="00793AE9">
      <w:pPr>
        <w:pStyle w:val="Liststycke"/>
        <w:numPr>
          <w:ilvl w:val="0"/>
          <w:numId w:val="1"/>
        </w:numPr>
        <w:rPr>
          <w:b/>
          <w:sz w:val="28"/>
          <w:szCs w:val="28"/>
        </w:rPr>
      </w:pPr>
      <w:r>
        <w:rPr>
          <w:b/>
          <w:sz w:val="28"/>
          <w:szCs w:val="28"/>
        </w:rPr>
        <w:t>(WELL)</w:t>
      </w:r>
    </w:p>
    <w:p w14:paraId="1F1F88E1" w14:textId="77777777" w:rsidR="005B53DB" w:rsidRPr="008F3DC9" w:rsidRDefault="005B53DB" w:rsidP="005B53DB">
      <w:pPr>
        <w:spacing w:after="0"/>
        <w:rPr>
          <w:rFonts w:ascii="Arial" w:hAnsi="Arial" w:cs="Arial"/>
          <w:color w:val="FF0000"/>
          <w:szCs w:val="24"/>
        </w:rPr>
      </w:pPr>
    </w:p>
    <w:p w14:paraId="17D2ECC4" w14:textId="771E0B95" w:rsidR="005B53DB" w:rsidRDefault="005B53DB" w:rsidP="005B53DB">
      <w:pPr>
        <w:pStyle w:val="Sidhuvud"/>
        <w:tabs>
          <w:tab w:val="clear" w:pos="4536"/>
          <w:tab w:val="clear" w:pos="9072"/>
        </w:tabs>
        <w:rPr>
          <w:szCs w:val="24"/>
        </w:rPr>
      </w:pPr>
      <w:r w:rsidRPr="008F3DC9">
        <w:rPr>
          <w:szCs w:val="24"/>
        </w:rPr>
        <w:t>Exempeltabell nedan, ska fyllas i med vald nivå per indikator och slutbetyg</w:t>
      </w:r>
      <w:r w:rsidR="00161DD9" w:rsidRPr="008F3DC9">
        <w:rPr>
          <w:szCs w:val="24"/>
        </w:rPr>
        <w:t>, samt</w:t>
      </w:r>
      <w:r w:rsidR="00F53457" w:rsidRPr="008F3DC9">
        <w:rPr>
          <w:szCs w:val="24"/>
        </w:rPr>
        <w:t xml:space="preserve"> att en </w:t>
      </w:r>
      <w:r w:rsidR="00161DD9" w:rsidRPr="008F3DC9">
        <w:rPr>
          <w:szCs w:val="24"/>
        </w:rPr>
        <w:t>dedikerad specifikation</w:t>
      </w:r>
      <w:r w:rsidR="00F53457" w:rsidRPr="008F3DC9">
        <w:rPr>
          <w:szCs w:val="24"/>
        </w:rPr>
        <w:t xml:space="preserve"> tas fram med de nivåer som ska uppfyllas </w:t>
      </w:r>
      <w:r w:rsidR="00161DD9" w:rsidRPr="008F3DC9">
        <w:rPr>
          <w:szCs w:val="24"/>
        </w:rPr>
        <w:t>enligt valda nivåer per indikator (krav)</w:t>
      </w:r>
      <w:r w:rsidR="00F53457" w:rsidRPr="008F3DC9">
        <w:rPr>
          <w:szCs w:val="24"/>
        </w:rPr>
        <w:t>.</w:t>
      </w:r>
      <w:r w:rsidR="00BB31F8">
        <w:rPr>
          <w:szCs w:val="24"/>
        </w:rPr>
        <w:t xml:space="preserve"> Detta ska göras för samtliga </w:t>
      </w:r>
      <w:r w:rsidR="003F3336">
        <w:rPr>
          <w:szCs w:val="24"/>
        </w:rPr>
        <w:t xml:space="preserve">aktuella </w:t>
      </w:r>
      <w:r w:rsidR="00BB31F8">
        <w:rPr>
          <w:szCs w:val="24"/>
        </w:rPr>
        <w:t>certifieringar och läggas till miljöprogrammet.</w:t>
      </w:r>
    </w:p>
    <w:p w14:paraId="54AB97C3" w14:textId="77777777" w:rsidR="005A40A3" w:rsidRDefault="005A40A3" w:rsidP="005B53DB">
      <w:pPr>
        <w:pStyle w:val="Sidhuvud"/>
        <w:tabs>
          <w:tab w:val="clear" w:pos="4536"/>
          <w:tab w:val="clear" w:pos="9072"/>
        </w:tabs>
        <w:rPr>
          <w:szCs w:val="24"/>
        </w:rPr>
      </w:pPr>
    </w:p>
    <w:p w14:paraId="11D1EA8E" w14:textId="77777777" w:rsidR="00FE64E4" w:rsidRDefault="00FE64E4" w:rsidP="008F3DC9"/>
    <w:p w14:paraId="3D200AC6" w14:textId="6452ED4E" w:rsidR="00FE64E4" w:rsidRPr="000D7957" w:rsidRDefault="00FE64E4" w:rsidP="00793AE9">
      <w:pPr>
        <w:pStyle w:val="Rubrik2"/>
      </w:pPr>
      <w:bookmarkStart w:id="47" w:name="_Toc124497421"/>
      <w:r w:rsidRPr="000D7957">
        <w:t>Betyg för nyproducerad byggnad</w:t>
      </w:r>
      <w:r w:rsidR="00BB31F8">
        <w:t xml:space="preserve"> per indikator</w:t>
      </w:r>
      <w:r w:rsidRPr="000D7957">
        <w:t xml:space="preserve"> (exempel</w:t>
      </w:r>
      <w:r w:rsidR="000F1102">
        <w:t>bild</w:t>
      </w:r>
      <w:r w:rsidRPr="000D7957">
        <w:t>)</w:t>
      </w:r>
      <w:bookmarkEnd w:id="47"/>
    </w:p>
    <w:p w14:paraId="114A28D2" w14:textId="77777777" w:rsidR="005B53DB" w:rsidRPr="005F7B21" w:rsidRDefault="005B53DB" w:rsidP="005B53DB">
      <w:pPr>
        <w:pStyle w:val="Sidhuvud"/>
        <w:tabs>
          <w:tab w:val="clear" w:pos="4536"/>
          <w:tab w:val="clear" w:pos="9072"/>
        </w:tabs>
        <w:rPr>
          <w:sz w:val="22"/>
        </w:rPr>
      </w:pPr>
    </w:p>
    <w:p w14:paraId="05B99CFC" w14:textId="11FF4A4E" w:rsidR="00641411" w:rsidRDefault="00D730B7" w:rsidP="00FA4D77">
      <w:r w:rsidRPr="00D730B7">
        <w:rPr>
          <w:noProof/>
        </w:rPr>
        <w:t xml:space="preserve"> </w:t>
      </w:r>
      <w:r>
        <w:rPr>
          <w:noProof/>
        </w:rPr>
        <w:drawing>
          <wp:inline distT="0" distB="0" distL="0" distR="0" wp14:anchorId="39DFBD32" wp14:editId="0D35B3E6">
            <wp:extent cx="4018542" cy="3815316"/>
            <wp:effectExtent l="0" t="0" r="1270" b="0"/>
            <wp:docPr id="1" name="Bildobjekt 1" descr="Rankingsystem för Miljöbyggnad där ett resultat för en exempelfastighet vis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Rankingsystem för Miljöbyggnad där ett resultat för en exempelfastighet visas. "/>
                    <pic:cNvPicPr>
                      <a:picLocks noChangeAspect="1"/>
                    </pic:cNvPicPr>
                  </pic:nvPicPr>
                  <pic:blipFill>
                    <a:blip r:embed="rId44"/>
                    <a:stretch>
                      <a:fillRect/>
                    </a:stretch>
                  </pic:blipFill>
                  <pic:spPr>
                    <a:xfrm>
                      <a:off x="0" y="0"/>
                      <a:ext cx="4054213" cy="3849183"/>
                    </a:xfrm>
                    <a:prstGeom prst="rect">
                      <a:avLst/>
                    </a:prstGeom>
                  </pic:spPr>
                </pic:pic>
              </a:graphicData>
            </a:graphic>
          </wp:inline>
        </w:drawing>
      </w:r>
    </w:p>
    <w:p w14:paraId="5B217F22" w14:textId="77777777" w:rsidR="00BB31F8" w:rsidRDefault="00BB31F8" w:rsidP="00FA4D77"/>
    <w:p w14:paraId="353F0205" w14:textId="2A101EA7" w:rsidR="00F53457" w:rsidRDefault="00BB31F8" w:rsidP="00793AE9">
      <w:pPr>
        <w:pStyle w:val="Rubrik2"/>
      </w:pPr>
      <w:bookmarkStart w:id="48" w:name="_Toc124497422"/>
      <w:r>
        <w:t>Mål</w:t>
      </w:r>
      <w:r w:rsidR="000D7957">
        <w:t>nivå</w:t>
      </w:r>
      <w:r>
        <w:t>er</w:t>
      </w:r>
      <w:r w:rsidR="00FE64E4">
        <w:t xml:space="preserve"> per indikator </w:t>
      </w:r>
      <w:r w:rsidR="000D7957">
        <w:t>(exempeltext)</w:t>
      </w:r>
      <w:bookmarkEnd w:id="48"/>
    </w:p>
    <w:p w14:paraId="4D3D4D49" w14:textId="77777777" w:rsidR="00FE64E4" w:rsidRPr="00FE64E4" w:rsidRDefault="00FE64E4" w:rsidP="00FE64E4"/>
    <w:p w14:paraId="56B51B13" w14:textId="3FBA8D90" w:rsidR="00E26716" w:rsidRDefault="00DC7ACB" w:rsidP="00FA4D77">
      <w:r w:rsidRPr="008F3DC9">
        <w:t xml:space="preserve">Exempel på </w:t>
      </w:r>
      <w:r w:rsidR="002877C6" w:rsidRPr="008F3DC9">
        <w:t>Miljöbyggnads</w:t>
      </w:r>
      <w:r w:rsidRPr="008F3DC9">
        <w:t>specifikation med beslutade målnivåer</w:t>
      </w:r>
      <w:r w:rsidR="001A6361">
        <w:t xml:space="preserve"> per indikator</w:t>
      </w:r>
      <w:r w:rsidRPr="008F3DC9">
        <w:t>.</w:t>
      </w:r>
      <w:r w:rsidR="000755ED" w:rsidRPr="008F3DC9">
        <w:t xml:space="preserve"> </w:t>
      </w:r>
      <w:r w:rsidR="008F3DC9">
        <w:t>Det s</w:t>
      </w:r>
      <w:r w:rsidR="000755ED" w:rsidRPr="008F3DC9">
        <w:t xml:space="preserve">ka tas fram samma </w:t>
      </w:r>
      <w:r w:rsidR="0092108C" w:rsidRPr="008F3DC9">
        <w:t xml:space="preserve">typ av </w:t>
      </w:r>
      <w:r w:rsidR="000755ED" w:rsidRPr="008F3DC9">
        <w:t>underlag för varje projekt och biläggas detta miljöprogram</w:t>
      </w:r>
      <w:r w:rsidR="0092108C" w:rsidRPr="008F3DC9">
        <w:t xml:space="preserve"> </w:t>
      </w:r>
      <w:r w:rsidR="008F3DC9">
        <w:t>enligt nedan</w:t>
      </w:r>
      <w:r w:rsidR="007C4693">
        <w:t xml:space="preserve"> exempeltext</w:t>
      </w:r>
      <w:r w:rsidR="008F3DC9">
        <w:t xml:space="preserve"> (alt. som egen bilaga till miljöprogrammet)</w:t>
      </w:r>
      <w:r w:rsidR="000755ED" w:rsidRPr="008F3DC9">
        <w:t>.</w:t>
      </w:r>
    </w:p>
    <w:p w14:paraId="31A6B07E" w14:textId="72D59DEF" w:rsidR="00FE64E4" w:rsidRDefault="00FE64E4" w:rsidP="003D1760">
      <w:pPr>
        <w:jc w:val="center"/>
        <w:rPr>
          <w:noProof/>
        </w:rPr>
      </w:pPr>
    </w:p>
    <w:p w14:paraId="74FDBD37" w14:textId="519482D2" w:rsidR="00AF1D86" w:rsidRDefault="00D730B7" w:rsidP="003D1760">
      <w:pPr>
        <w:jc w:val="center"/>
        <w:rPr>
          <w:noProof/>
        </w:rPr>
      </w:pPr>
      <w:r w:rsidRPr="00D730B7">
        <w:rPr>
          <w:noProof/>
        </w:rPr>
        <w:t xml:space="preserve"> </w:t>
      </w:r>
      <w:r w:rsidRPr="00D730B7">
        <w:rPr>
          <w:noProof/>
        </w:rPr>
        <w:drawing>
          <wp:inline distT="0" distB="0" distL="0" distR="0" wp14:anchorId="63FAAAF7" wp14:editId="0A80A1E6">
            <wp:extent cx="5695950" cy="4217339"/>
            <wp:effectExtent l="0" t="0" r="0" b="0"/>
            <wp:docPr id="8" name="Bildobjekt 8" descr="En bild ac en excelmall för utvär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ac en excelmall för utvärdering."/>
                    <pic:cNvPicPr/>
                  </pic:nvPicPr>
                  <pic:blipFill>
                    <a:blip r:embed="rId45"/>
                    <a:stretch>
                      <a:fillRect/>
                    </a:stretch>
                  </pic:blipFill>
                  <pic:spPr>
                    <a:xfrm>
                      <a:off x="0" y="0"/>
                      <a:ext cx="5704253" cy="4223486"/>
                    </a:xfrm>
                    <a:prstGeom prst="rect">
                      <a:avLst/>
                    </a:prstGeom>
                  </pic:spPr>
                </pic:pic>
              </a:graphicData>
            </a:graphic>
          </wp:inline>
        </w:drawing>
      </w:r>
    </w:p>
    <w:p w14:paraId="3FB338DD" w14:textId="762A39A2" w:rsidR="007206BB" w:rsidRPr="0084620F" w:rsidRDefault="00D730B7" w:rsidP="003427E6">
      <w:pPr>
        <w:jc w:val="center"/>
      </w:pPr>
      <w:r w:rsidRPr="00D730B7">
        <w:rPr>
          <w:noProof/>
        </w:rPr>
        <w:lastRenderedPageBreak/>
        <w:drawing>
          <wp:inline distT="0" distB="0" distL="0" distR="0" wp14:anchorId="1D3094E9" wp14:editId="4F379A8B">
            <wp:extent cx="5704053" cy="3868093"/>
            <wp:effectExtent l="0" t="0" r="0" b="0"/>
            <wp:docPr id="14" name="Bildobjekt 14" descr="En bild som visar en excelmal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descr="En bild som visar en excelmall. &#10;&#10;"/>
                    <pic:cNvPicPr/>
                  </pic:nvPicPr>
                  <pic:blipFill>
                    <a:blip r:embed="rId46"/>
                    <a:stretch>
                      <a:fillRect/>
                    </a:stretch>
                  </pic:blipFill>
                  <pic:spPr>
                    <a:xfrm>
                      <a:off x="0" y="0"/>
                      <a:ext cx="5711319" cy="3873020"/>
                    </a:xfrm>
                    <a:prstGeom prst="rect">
                      <a:avLst/>
                    </a:prstGeom>
                  </pic:spPr>
                </pic:pic>
              </a:graphicData>
            </a:graphic>
          </wp:inline>
        </w:drawing>
      </w:r>
    </w:p>
    <w:sectPr w:rsidR="007206BB" w:rsidRPr="0084620F">
      <w:headerReference w:type="default" r:id="rId4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Hannes Hjerpe" w:date="2022-09-14T15:05:00Z" w:initials="HH">
    <w:p w14:paraId="25FBBBED" w14:textId="28A70B39" w:rsidR="00A46B75" w:rsidRDefault="00A46B75" w:rsidP="00A223F8">
      <w:pPr>
        <w:pStyle w:val="Kommentarer"/>
      </w:pPr>
      <w:r>
        <w:rPr>
          <w:rStyle w:val="Kommentarsreferens"/>
        </w:rPr>
        <w:annotationRef/>
      </w:r>
      <w:r>
        <w:t xml:space="preserve">Sannolikt även enligt MB4, kan uppdateras när skarp version kommer. </w:t>
      </w:r>
    </w:p>
  </w:comment>
  <w:comment w:id="42" w:author="Staffan Fredlund" w:date="2022-09-30T16:59:00Z" w:initials="SF">
    <w:p w14:paraId="65EE3A06" w14:textId="77777777" w:rsidR="00E96483" w:rsidRDefault="00E96483" w:rsidP="00163F91">
      <w:pPr>
        <w:pStyle w:val="Kommentarer"/>
      </w:pPr>
      <w:r>
        <w:rPr>
          <w:rStyle w:val="Kommentarsreferens"/>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FBBBED" w15:done="0"/>
  <w15:commentEx w15:paraId="65EE3A06" w15:paraIdParent="25FBBB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6C3D" w16cex:dateUtc="2022-09-14T13:05:00Z"/>
  <w16cex:commentExtensible w16cex:durableId="26E19EE9" w16cex:dateUtc="2022-09-30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BBBED" w16cid:durableId="26CC6C3D"/>
  <w16cid:commentId w16cid:paraId="65EE3A06" w16cid:durableId="26E1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DC18" w14:textId="77777777" w:rsidR="009D0C36" w:rsidRDefault="009D0C36" w:rsidP="00991D25">
      <w:pPr>
        <w:spacing w:after="0"/>
      </w:pPr>
      <w:r>
        <w:separator/>
      </w:r>
    </w:p>
  </w:endnote>
  <w:endnote w:type="continuationSeparator" w:id="0">
    <w:p w14:paraId="009F6D0E" w14:textId="77777777" w:rsidR="009D0C36" w:rsidRDefault="009D0C36" w:rsidP="00991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artidaRounded Essential Ligh">
    <w:altName w:val="Calibri"/>
    <w:panose1 w:val="00000000000000000000"/>
    <w:charset w:val="00"/>
    <w:family w:val="auto"/>
    <w:notTrueType/>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73B4" w14:textId="77777777" w:rsidR="009D0C36" w:rsidRDefault="009D0C36" w:rsidP="00991D25">
      <w:pPr>
        <w:spacing w:after="0"/>
      </w:pPr>
      <w:r>
        <w:separator/>
      </w:r>
    </w:p>
  </w:footnote>
  <w:footnote w:type="continuationSeparator" w:id="0">
    <w:p w14:paraId="2D97C05A" w14:textId="77777777" w:rsidR="009D0C36" w:rsidRDefault="009D0C36" w:rsidP="00991D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Look w:val="04A0" w:firstRow="1" w:lastRow="0" w:firstColumn="1" w:lastColumn="0" w:noHBand="0" w:noVBand="1"/>
    </w:tblPr>
    <w:tblGrid>
      <w:gridCol w:w="988"/>
      <w:gridCol w:w="2693"/>
      <w:gridCol w:w="2268"/>
      <w:gridCol w:w="3113"/>
    </w:tblGrid>
    <w:tr w:rsidR="00CC5FE2" w14:paraId="16FD939A" w14:textId="77777777" w:rsidTr="00A149B0">
      <w:tc>
        <w:tcPr>
          <w:tcW w:w="988" w:type="dxa"/>
        </w:tcPr>
        <w:p w14:paraId="33F663EF" w14:textId="77777777" w:rsidR="00CC5FE2" w:rsidRDefault="00CC5FE2" w:rsidP="004D6966">
          <w:pPr>
            <w:spacing w:after="0"/>
            <w:rPr>
              <w:rFonts w:ascii="Calibri" w:hAnsi="Calibri" w:cs="Calibri"/>
              <w:b/>
              <w:sz w:val="18"/>
              <w:szCs w:val="18"/>
            </w:rPr>
          </w:pPr>
          <w:r w:rsidRPr="004D6966">
            <w:rPr>
              <w:rFonts w:ascii="Calibri" w:hAnsi="Calibri" w:cs="Calibri"/>
              <w:b/>
              <w:sz w:val="18"/>
              <w:szCs w:val="18"/>
            </w:rPr>
            <w:t>ID</w:t>
          </w:r>
        </w:p>
        <w:p w14:paraId="0E649B4C" w14:textId="77777777" w:rsidR="00CC5FE2" w:rsidRPr="004D6966" w:rsidRDefault="00CC5FE2" w:rsidP="004D6966">
          <w:pPr>
            <w:spacing w:after="0"/>
            <w:rPr>
              <w:rFonts w:ascii="Calibri" w:hAnsi="Calibri" w:cs="Calibri"/>
              <w:b/>
              <w:sz w:val="18"/>
              <w:szCs w:val="18"/>
            </w:rPr>
          </w:pPr>
          <w:r w:rsidRPr="004D6966">
            <w:rPr>
              <w:rFonts w:ascii="Calibri" w:hAnsi="Calibri" w:cs="Calibri"/>
              <w:sz w:val="18"/>
              <w:szCs w:val="18"/>
            </w:rPr>
            <w:t>H4</w:t>
          </w:r>
        </w:p>
      </w:tc>
      <w:tc>
        <w:tcPr>
          <w:tcW w:w="2693" w:type="dxa"/>
        </w:tcPr>
        <w:p w14:paraId="44A6736C" w14:textId="77777777" w:rsidR="00CC5FE2" w:rsidRPr="004D6966" w:rsidRDefault="00CC5FE2" w:rsidP="004D6966">
          <w:pPr>
            <w:spacing w:after="0"/>
            <w:rPr>
              <w:rFonts w:ascii="Calibri" w:hAnsi="Calibri" w:cs="Calibri"/>
              <w:b/>
              <w:sz w:val="18"/>
              <w:szCs w:val="18"/>
            </w:rPr>
          </w:pPr>
          <w:r w:rsidRPr="004D6966">
            <w:rPr>
              <w:rFonts w:ascii="Calibri" w:hAnsi="Calibri" w:cs="Calibri"/>
              <w:b/>
              <w:sz w:val="18"/>
              <w:szCs w:val="18"/>
            </w:rPr>
            <w:t>Datum</w:t>
          </w:r>
        </w:p>
        <w:p w14:paraId="40A6D4A5" w14:textId="6285CD2D" w:rsidR="00CC5FE2" w:rsidRPr="004D6966" w:rsidRDefault="00476FCE" w:rsidP="004D6966">
          <w:pPr>
            <w:spacing w:after="0"/>
            <w:rPr>
              <w:rFonts w:ascii="Calibri" w:hAnsi="Calibri" w:cs="Calibri"/>
              <w:sz w:val="18"/>
              <w:szCs w:val="18"/>
            </w:rPr>
          </w:pPr>
          <w:r>
            <w:rPr>
              <w:rFonts w:ascii="Calibri" w:hAnsi="Calibri" w:cs="Calibri"/>
              <w:sz w:val="18"/>
              <w:szCs w:val="18"/>
            </w:rPr>
            <w:t>202</w:t>
          </w:r>
          <w:r w:rsidR="003A087C">
            <w:rPr>
              <w:rFonts w:ascii="Calibri" w:hAnsi="Calibri" w:cs="Calibri"/>
              <w:sz w:val="18"/>
              <w:szCs w:val="18"/>
            </w:rPr>
            <w:t>3-01-01</w:t>
          </w:r>
        </w:p>
      </w:tc>
      <w:tc>
        <w:tcPr>
          <w:tcW w:w="2268" w:type="dxa"/>
        </w:tcPr>
        <w:p w14:paraId="5B3892AF" w14:textId="77777777" w:rsidR="00CC5FE2" w:rsidRPr="004D6966" w:rsidRDefault="00CC5FE2" w:rsidP="004D6966">
          <w:pPr>
            <w:spacing w:after="0"/>
            <w:rPr>
              <w:rFonts w:ascii="Calibri" w:hAnsi="Calibri" w:cs="Calibri"/>
              <w:b/>
              <w:sz w:val="18"/>
              <w:szCs w:val="18"/>
            </w:rPr>
          </w:pPr>
          <w:r w:rsidRPr="004D6966">
            <w:rPr>
              <w:rFonts w:ascii="Calibri" w:hAnsi="Calibri" w:cs="Calibri"/>
              <w:b/>
              <w:sz w:val="18"/>
              <w:szCs w:val="18"/>
            </w:rPr>
            <w:t>Version</w:t>
          </w:r>
        </w:p>
        <w:p w14:paraId="24602E20" w14:textId="421D263E" w:rsidR="00CC5FE2" w:rsidRPr="004D6966" w:rsidRDefault="00E8677F" w:rsidP="004D6966">
          <w:pPr>
            <w:spacing w:after="0"/>
            <w:rPr>
              <w:rFonts w:ascii="Calibri" w:hAnsi="Calibri" w:cs="Calibri"/>
              <w:sz w:val="18"/>
              <w:szCs w:val="18"/>
            </w:rPr>
          </w:pPr>
          <w:r>
            <w:rPr>
              <w:rFonts w:ascii="Calibri" w:hAnsi="Calibri" w:cs="Calibri"/>
              <w:sz w:val="18"/>
              <w:szCs w:val="18"/>
            </w:rPr>
            <w:t>2.0</w:t>
          </w:r>
        </w:p>
      </w:tc>
      <w:tc>
        <w:tcPr>
          <w:tcW w:w="3113" w:type="dxa"/>
        </w:tcPr>
        <w:p w14:paraId="18D64058" w14:textId="77777777" w:rsidR="00CC5FE2" w:rsidRPr="004D6966" w:rsidRDefault="00CC5FE2" w:rsidP="004D6966">
          <w:pPr>
            <w:spacing w:after="0"/>
            <w:rPr>
              <w:rFonts w:ascii="Calibri" w:hAnsi="Calibri" w:cs="Calibri"/>
              <w:b/>
              <w:sz w:val="18"/>
              <w:szCs w:val="18"/>
            </w:rPr>
          </w:pPr>
          <w:r w:rsidRPr="004D6966">
            <w:rPr>
              <w:rFonts w:ascii="Calibri" w:hAnsi="Calibri" w:cs="Calibri"/>
              <w:b/>
              <w:sz w:val="18"/>
              <w:szCs w:val="18"/>
            </w:rPr>
            <w:t xml:space="preserve">Godkänt av </w:t>
          </w:r>
        </w:p>
        <w:p w14:paraId="6E6F24B7" w14:textId="77777777" w:rsidR="00CC5FE2" w:rsidRDefault="00CC5FE2" w:rsidP="004D6966">
          <w:pPr>
            <w:spacing w:after="0"/>
            <w:rPr>
              <w:rFonts w:ascii="Calibri" w:hAnsi="Calibri" w:cs="Calibri"/>
              <w:sz w:val="18"/>
              <w:szCs w:val="18"/>
            </w:rPr>
          </w:pPr>
          <w:r>
            <w:rPr>
              <w:rFonts w:ascii="Calibri" w:hAnsi="Calibri" w:cs="Calibri"/>
              <w:sz w:val="18"/>
              <w:szCs w:val="18"/>
            </w:rPr>
            <w:t>VD</w:t>
          </w:r>
        </w:p>
        <w:p w14:paraId="38E07BE3" w14:textId="77777777" w:rsidR="00CC5FE2" w:rsidRPr="004D6966" w:rsidRDefault="00CC5FE2" w:rsidP="004D6966">
          <w:pPr>
            <w:spacing w:after="0"/>
            <w:rPr>
              <w:rFonts w:ascii="Calibri" w:hAnsi="Calibri" w:cs="Calibri"/>
              <w:sz w:val="18"/>
              <w:szCs w:val="18"/>
            </w:rPr>
          </w:pPr>
        </w:p>
      </w:tc>
    </w:tr>
    <w:tr w:rsidR="0002565F" w14:paraId="61BA41D6" w14:textId="77777777" w:rsidTr="009271B4">
      <w:tc>
        <w:tcPr>
          <w:tcW w:w="5949" w:type="dxa"/>
          <w:gridSpan w:val="3"/>
        </w:tcPr>
        <w:p w14:paraId="4CC925B5" w14:textId="77777777" w:rsidR="0002565F" w:rsidRDefault="0002565F" w:rsidP="004D6966">
          <w:pPr>
            <w:spacing w:after="0"/>
            <w:rPr>
              <w:rFonts w:ascii="Calibri" w:hAnsi="Calibri" w:cs="Calibri"/>
              <w:b/>
              <w:sz w:val="18"/>
              <w:szCs w:val="18"/>
            </w:rPr>
          </w:pPr>
          <w:r w:rsidRPr="004D6966">
            <w:rPr>
              <w:rFonts w:ascii="Calibri" w:hAnsi="Calibri" w:cs="Calibri"/>
              <w:b/>
              <w:sz w:val="18"/>
              <w:szCs w:val="18"/>
            </w:rPr>
            <w:t>Titel</w:t>
          </w:r>
        </w:p>
        <w:p w14:paraId="3687D3EF" w14:textId="5BB87708" w:rsidR="0002565F" w:rsidRPr="004D6966" w:rsidRDefault="0002565F" w:rsidP="004D6966">
          <w:pPr>
            <w:spacing w:after="0"/>
            <w:rPr>
              <w:rFonts w:ascii="Calibri" w:hAnsi="Calibri" w:cs="Calibri"/>
              <w:sz w:val="18"/>
              <w:szCs w:val="18"/>
            </w:rPr>
          </w:pPr>
          <w:r w:rsidRPr="004D6966">
            <w:rPr>
              <w:rFonts w:ascii="Calibri" w:hAnsi="Calibri" w:cs="Calibri"/>
              <w:sz w:val="18"/>
              <w:szCs w:val="18"/>
            </w:rPr>
            <w:t>Wihlborgs - projektanpassat miljöprogram</w:t>
          </w:r>
        </w:p>
      </w:tc>
      <w:tc>
        <w:tcPr>
          <w:tcW w:w="3113" w:type="dxa"/>
        </w:tcPr>
        <w:p w14:paraId="13DA3F29" w14:textId="77777777" w:rsidR="0002565F" w:rsidRPr="004D6966" w:rsidRDefault="0002565F" w:rsidP="004D6966">
          <w:pPr>
            <w:spacing w:after="0"/>
            <w:rPr>
              <w:rFonts w:ascii="Calibri" w:hAnsi="Calibri" w:cs="Calibri"/>
              <w:b/>
              <w:sz w:val="18"/>
              <w:szCs w:val="18"/>
            </w:rPr>
          </w:pPr>
          <w:r w:rsidRPr="004D6966">
            <w:rPr>
              <w:rFonts w:ascii="Calibri" w:hAnsi="Calibri" w:cs="Calibri"/>
              <w:b/>
              <w:sz w:val="18"/>
              <w:szCs w:val="18"/>
            </w:rPr>
            <w:t>Dokumentägare</w:t>
          </w:r>
        </w:p>
        <w:p w14:paraId="36B5B860" w14:textId="771B0F2B" w:rsidR="0002565F" w:rsidRDefault="0002565F" w:rsidP="004D6966">
          <w:pPr>
            <w:spacing w:after="0"/>
            <w:rPr>
              <w:rFonts w:ascii="Calibri" w:hAnsi="Calibri" w:cs="Calibri"/>
              <w:sz w:val="18"/>
              <w:szCs w:val="18"/>
            </w:rPr>
          </w:pPr>
          <w:r>
            <w:rPr>
              <w:rFonts w:ascii="Calibri" w:hAnsi="Calibri" w:cs="Calibri"/>
              <w:sz w:val="18"/>
              <w:szCs w:val="18"/>
            </w:rPr>
            <w:t>Miljö- och klimatchef</w:t>
          </w:r>
        </w:p>
        <w:p w14:paraId="746F025B" w14:textId="77777777" w:rsidR="0002565F" w:rsidRPr="004D6966" w:rsidRDefault="0002565F" w:rsidP="004D6966">
          <w:pPr>
            <w:spacing w:after="0"/>
            <w:rPr>
              <w:rFonts w:ascii="Calibri" w:hAnsi="Calibri" w:cs="Calibri"/>
              <w:sz w:val="18"/>
              <w:szCs w:val="28"/>
            </w:rPr>
          </w:pPr>
        </w:p>
      </w:tc>
    </w:tr>
  </w:tbl>
  <w:p w14:paraId="417C946C" w14:textId="77777777" w:rsidR="00CC5FE2" w:rsidRDefault="00CC5F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2F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09832831"/>
    <w:multiLevelType w:val="hybridMultilevel"/>
    <w:tmpl w:val="4678F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A871CEB"/>
    <w:multiLevelType w:val="hybridMultilevel"/>
    <w:tmpl w:val="0840F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391640"/>
    <w:multiLevelType w:val="hybridMultilevel"/>
    <w:tmpl w:val="7FC04C2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CD20C2"/>
    <w:multiLevelType w:val="hybridMultilevel"/>
    <w:tmpl w:val="F5069E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4565B"/>
    <w:multiLevelType w:val="hybridMultilevel"/>
    <w:tmpl w:val="E90CF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626BF5"/>
    <w:multiLevelType w:val="multilevel"/>
    <w:tmpl w:val="EF2AB8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0481F"/>
    <w:multiLevelType w:val="hybridMultilevel"/>
    <w:tmpl w:val="5BEC09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93F1560"/>
    <w:multiLevelType w:val="hybridMultilevel"/>
    <w:tmpl w:val="88546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54367D"/>
    <w:multiLevelType w:val="hybridMultilevel"/>
    <w:tmpl w:val="4CD039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E615AFD"/>
    <w:multiLevelType w:val="hybridMultilevel"/>
    <w:tmpl w:val="DD081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357C07"/>
    <w:multiLevelType w:val="hybridMultilevel"/>
    <w:tmpl w:val="F2647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2A38F8"/>
    <w:multiLevelType w:val="hybridMultilevel"/>
    <w:tmpl w:val="6B1ED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74A7861"/>
    <w:multiLevelType w:val="hybridMultilevel"/>
    <w:tmpl w:val="C2F00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E05A9A"/>
    <w:multiLevelType w:val="hybridMultilevel"/>
    <w:tmpl w:val="CA20AE02"/>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455A8A"/>
    <w:multiLevelType w:val="hybridMultilevel"/>
    <w:tmpl w:val="72325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3E5BD6"/>
    <w:multiLevelType w:val="hybridMultilevel"/>
    <w:tmpl w:val="EF346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570829"/>
    <w:multiLevelType w:val="hybridMultilevel"/>
    <w:tmpl w:val="9B185A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5423036"/>
    <w:multiLevelType w:val="hybridMultilevel"/>
    <w:tmpl w:val="6A3CF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573B8A"/>
    <w:multiLevelType w:val="hybridMultilevel"/>
    <w:tmpl w:val="C6E86F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962A6C"/>
    <w:multiLevelType w:val="hybridMultilevel"/>
    <w:tmpl w:val="32F434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8450910">
    <w:abstractNumId w:val="3"/>
  </w:num>
  <w:num w:numId="2" w16cid:durableId="1591885742">
    <w:abstractNumId w:val="15"/>
  </w:num>
  <w:num w:numId="3" w16cid:durableId="642856737">
    <w:abstractNumId w:val="8"/>
  </w:num>
  <w:num w:numId="4" w16cid:durableId="88350873">
    <w:abstractNumId w:val="5"/>
  </w:num>
  <w:num w:numId="5" w16cid:durableId="1132752973">
    <w:abstractNumId w:val="2"/>
  </w:num>
  <w:num w:numId="6" w16cid:durableId="601883187">
    <w:abstractNumId w:val="20"/>
  </w:num>
  <w:num w:numId="7" w16cid:durableId="1750542197">
    <w:abstractNumId w:val="0"/>
  </w:num>
  <w:num w:numId="8" w16cid:durableId="874268215">
    <w:abstractNumId w:val="18"/>
  </w:num>
  <w:num w:numId="9" w16cid:durableId="319040002">
    <w:abstractNumId w:val="9"/>
  </w:num>
  <w:num w:numId="10" w16cid:durableId="103816722">
    <w:abstractNumId w:val="13"/>
  </w:num>
  <w:num w:numId="11" w16cid:durableId="1815178642">
    <w:abstractNumId w:val="19"/>
  </w:num>
  <w:num w:numId="12" w16cid:durableId="533468778">
    <w:abstractNumId w:val="17"/>
  </w:num>
  <w:num w:numId="13" w16cid:durableId="1075588778">
    <w:abstractNumId w:val="1"/>
  </w:num>
  <w:num w:numId="14" w16cid:durableId="586038395">
    <w:abstractNumId w:val="11"/>
  </w:num>
  <w:num w:numId="15" w16cid:durableId="1790659871">
    <w:abstractNumId w:val="12"/>
  </w:num>
  <w:num w:numId="16" w16cid:durableId="489248398">
    <w:abstractNumId w:val="7"/>
  </w:num>
  <w:num w:numId="17" w16cid:durableId="1654598427">
    <w:abstractNumId w:val="16"/>
  </w:num>
  <w:num w:numId="18" w16cid:durableId="1731687920">
    <w:abstractNumId w:val="6"/>
  </w:num>
  <w:num w:numId="19" w16cid:durableId="1251350112">
    <w:abstractNumId w:val="4"/>
  </w:num>
  <w:num w:numId="20" w16cid:durableId="967584855">
    <w:abstractNumId w:val="10"/>
  </w:num>
  <w:num w:numId="21" w16cid:durableId="438531802">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es Hjerpe">
    <w15:presenceInfo w15:providerId="AD" w15:userId="S::hannes.hjerpe@wihlborgs.se::aa26a4c9-a0cd-4e53-9b62-84dd31be5de7"/>
  </w15:person>
  <w15:person w15:author="Staffan Fredlund">
    <w15:presenceInfo w15:providerId="AD" w15:userId="S::Staffan.Fredlund@wihlborgs.se::24050f70-c087-4929-9d8d-4be9b8c87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D25"/>
    <w:rsid w:val="000050D1"/>
    <w:rsid w:val="00011663"/>
    <w:rsid w:val="00014444"/>
    <w:rsid w:val="000217BD"/>
    <w:rsid w:val="000231A5"/>
    <w:rsid w:val="000249A2"/>
    <w:rsid w:val="0002565F"/>
    <w:rsid w:val="00025A8E"/>
    <w:rsid w:val="000400DC"/>
    <w:rsid w:val="00040C96"/>
    <w:rsid w:val="00052D08"/>
    <w:rsid w:val="0005468A"/>
    <w:rsid w:val="000558DB"/>
    <w:rsid w:val="00056274"/>
    <w:rsid w:val="00057CB5"/>
    <w:rsid w:val="00060CFF"/>
    <w:rsid w:val="0006240E"/>
    <w:rsid w:val="00062E27"/>
    <w:rsid w:val="00065C2D"/>
    <w:rsid w:val="00067EF6"/>
    <w:rsid w:val="000749C6"/>
    <w:rsid w:val="000755ED"/>
    <w:rsid w:val="00077095"/>
    <w:rsid w:val="00081CAA"/>
    <w:rsid w:val="000862BD"/>
    <w:rsid w:val="00086428"/>
    <w:rsid w:val="00087F01"/>
    <w:rsid w:val="00097203"/>
    <w:rsid w:val="00097720"/>
    <w:rsid w:val="000A140F"/>
    <w:rsid w:val="000A1C0B"/>
    <w:rsid w:val="000A2608"/>
    <w:rsid w:val="000A6B7D"/>
    <w:rsid w:val="000A7B64"/>
    <w:rsid w:val="000B554D"/>
    <w:rsid w:val="000B6E7F"/>
    <w:rsid w:val="000B6FA9"/>
    <w:rsid w:val="000D0BE8"/>
    <w:rsid w:val="000D291D"/>
    <w:rsid w:val="000D2BEF"/>
    <w:rsid w:val="000D4C59"/>
    <w:rsid w:val="000D7957"/>
    <w:rsid w:val="000E0719"/>
    <w:rsid w:val="000E0D8A"/>
    <w:rsid w:val="000E7416"/>
    <w:rsid w:val="000E7B5D"/>
    <w:rsid w:val="000F1102"/>
    <w:rsid w:val="000F257D"/>
    <w:rsid w:val="000F5504"/>
    <w:rsid w:val="000F5C6D"/>
    <w:rsid w:val="001010AB"/>
    <w:rsid w:val="00102642"/>
    <w:rsid w:val="001059E7"/>
    <w:rsid w:val="001071C0"/>
    <w:rsid w:val="00111C04"/>
    <w:rsid w:val="001200D9"/>
    <w:rsid w:val="001219A1"/>
    <w:rsid w:val="00145A28"/>
    <w:rsid w:val="00153060"/>
    <w:rsid w:val="001570EB"/>
    <w:rsid w:val="0016152F"/>
    <w:rsid w:val="00161DD9"/>
    <w:rsid w:val="00165843"/>
    <w:rsid w:val="00165A52"/>
    <w:rsid w:val="00171234"/>
    <w:rsid w:val="00171F56"/>
    <w:rsid w:val="00173928"/>
    <w:rsid w:val="00174355"/>
    <w:rsid w:val="00174BE1"/>
    <w:rsid w:val="001750BF"/>
    <w:rsid w:val="00176616"/>
    <w:rsid w:val="00176884"/>
    <w:rsid w:val="00181956"/>
    <w:rsid w:val="00187277"/>
    <w:rsid w:val="0019065C"/>
    <w:rsid w:val="00194C1D"/>
    <w:rsid w:val="00196FB8"/>
    <w:rsid w:val="001A3AA3"/>
    <w:rsid w:val="001A5A76"/>
    <w:rsid w:val="001A6361"/>
    <w:rsid w:val="001A7877"/>
    <w:rsid w:val="001B1140"/>
    <w:rsid w:val="001B1692"/>
    <w:rsid w:val="001B1E8D"/>
    <w:rsid w:val="001B1F3D"/>
    <w:rsid w:val="001B2B58"/>
    <w:rsid w:val="001C1566"/>
    <w:rsid w:val="001C1AE3"/>
    <w:rsid w:val="001C1DB8"/>
    <w:rsid w:val="001D0E51"/>
    <w:rsid w:val="001D0F7F"/>
    <w:rsid w:val="001D31D3"/>
    <w:rsid w:val="001D43D3"/>
    <w:rsid w:val="001D63B2"/>
    <w:rsid w:val="001E7FCF"/>
    <w:rsid w:val="001F0921"/>
    <w:rsid w:val="001F1F06"/>
    <w:rsid w:val="001F2DF8"/>
    <w:rsid w:val="001F3161"/>
    <w:rsid w:val="001F39DA"/>
    <w:rsid w:val="001F4263"/>
    <w:rsid w:val="001F4A8C"/>
    <w:rsid w:val="001F61C3"/>
    <w:rsid w:val="001F7A48"/>
    <w:rsid w:val="002009F4"/>
    <w:rsid w:val="00205891"/>
    <w:rsid w:val="002076D0"/>
    <w:rsid w:val="002128EB"/>
    <w:rsid w:val="002134F7"/>
    <w:rsid w:val="002159D2"/>
    <w:rsid w:val="002165D1"/>
    <w:rsid w:val="00222BB8"/>
    <w:rsid w:val="002257B6"/>
    <w:rsid w:val="0023005A"/>
    <w:rsid w:val="002312F5"/>
    <w:rsid w:val="0023666C"/>
    <w:rsid w:val="00237EC4"/>
    <w:rsid w:val="002420D2"/>
    <w:rsid w:val="00244DB7"/>
    <w:rsid w:val="00245BD5"/>
    <w:rsid w:val="002479BC"/>
    <w:rsid w:val="0025095E"/>
    <w:rsid w:val="00250F4E"/>
    <w:rsid w:val="002516DC"/>
    <w:rsid w:val="0026574F"/>
    <w:rsid w:val="00265C83"/>
    <w:rsid w:val="002673CD"/>
    <w:rsid w:val="00267C35"/>
    <w:rsid w:val="00270C06"/>
    <w:rsid w:val="00271D4E"/>
    <w:rsid w:val="002740EF"/>
    <w:rsid w:val="00275723"/>
    <w:rsid w:val="002815BA"/>
    <w:rsid w:val="002852B2"/>
    <w:rsid w:val="0028618C"/>
    <w:rsid w:val="00287274"/>
    <w:rsid w:val="0028766D"/>
    <w:rsid w:val="002877C6"/>
    <w:rsid w:val="002904DA"/>
    <w:rsid w:val="00294078"/>
    <w:rsid w:val="0029618C"/>
    <w:rsid w:val="0029636B"/>
    <w:rsid w:val="00296B90"/>
    <w:rsid w:val="002A27F9"/>
    <w:rsid w:val="002A3FE3"/>
    <w:rsid w:val="002A56EB"/>
    <w:rsid w:val="002A5C24"/>
    <w:rsid w:val="002A66D0"/>
    <w:rsid w:val="002A7836"/>
    <w:rsid w:val="002B08EE"/>
    <w:rsid w:val="002B2973"/>
    <w:rsid w:val="002B2D95"/>
    <w:rsid w:val="002B5A45"/>
    <w:rsid w:val="002B6CB9"/>
    <w:rsid w:val="002C02FD"/>
    <w:rsid w:val="002C34C4"/>
    <w:rsid w:val="002C546A"/>
    <w:rsid w:val="002C560F"/>
    <w:rsid w:val="002D1A45"/>
    <w:rsid w:val="002D1E35"/>
    <w:rsid w:val="002D1F6B"/>
    <w:rsid w:val="002D5AE3"/>
    <w:rsid w:val="002D6253"/>
    <w:rsid w:val="002D74BD"/>
    <w:rsid w:val="002E008D"/>
    <w:rsid w:val="002E151F"/>
    <w:rsid w:val="002E68B6"/>
    <w:rsid w:val="002E74ED"/>
    <w:rsid w:val="002F01FE"/>
    <w:rsid w:val="002F2A4B"/>
    <w:rsid w:val="002F333A"/>
    <w:rsid w:val="002F3663"/>
    <w:rsid w:val="00302FFE"/>
    <w:rsid w:val="003034DF"/>
    <w:rsid w:val="00304C88"/>
    <w:rsid w:val="00305B3E"/>
    <w:rsid w:val="00307583"/>
    <w:rsid w:val="0031040E"/>
    <w:rsid w:val="0031194C"/>
    <w:rsid w:val="003119A5"/>
    <w:rsid w:val="003126E7"/>
    <w:rsid w:val="00314ECE"/>
    <w:rsid w:val="0031611E"/>
    <w:rsid w:val="00316138"/>
    <w:rsid w:val="00316CB1"/>
    <w:rsid w:val="00320DA9"/>
    <w:rsid w:val="00323AE6"/>
    <w:rsid w:val="00326E7F"/>
    <w:rsid w:val="003314B9"/>
    <w:rsid w:val="0033246A"/>
    <w:rsid w:val="00334283"/>
    <w:rsid w:val="0033612C"/>
    <w:rsid w:val="0033630B"/>
    <w:rsid w:val="00341A0A"/>
    <w:rsid w:val="003427E6"/>
    <w:rsid w:val="003471F0"/>
    <w:rsid w:val="003505BB"/>
    <w:rsid w:val="0035288E"/>
    <w:rsid w:val="00353290"/>
    <w:rsid w:val="003548BB"/>
    <w:rsid w:val="00356108"/>
    <w:rsid w:val="003619D7"/>
    <w:rsid w:val="0036449D"/>
    <w:rsid w:val="003734D1"/>
    <w:rsid w:val="0037393F"/>
    <w:rsid w:val="003742C3"/>
    <w:rsid w:val="00374438"/>
    <w:rsid w:val="00376BF7"/>
    <w:rsid w:val="003856B0"/>
    <w:rsid w:val="00385DAC"/>
    <w:rsid w:val="00386056"/>
    <w:rsid w:val="003909F9"/>
    <w:rsid w:val="003920BD"/>
    <w:rsid w:val="00394361"/>
    <w:rsid w:val="00395B79"/>
    <w:rsid w:val="00396DAC"/>
    <w:rsid w:val="003A087C"/>
    <w:rsid w:val="003A09F9"/>
    <w:rsid w:val="003A27C7"/>
    <w:rsid w:val="003A3F62"/>
    <w:rsid w:val="003A460E"/>
    <w:rsid w:val="003A5106"/>
    <w:rsid w:val="003A7037"/>
    <w:rsid w:val="003A786F"/>
    <w:rsid w:val="003B125B"/>
    <w:rsid w:val="003B161F"/>
    <w:rsid w:val="003B24E2"/>
    <w:rsid w:val="003B37A2"/>
    <w:rsid w:val="003B7A80"/>
    <w:rsid w:val="003C05DA"/>
    <w:rsid w:val="003C1545"/>
    <w:rsid w:val="003C5630"/>
    <w:rsid w:val="003C78C4"/>
    <w:rsid w:val="003C78EC"/>
    <w:rsid w:val="003C7BA9"/>
    <w:rsid w:val="003D1760"/>
    <w:rsid w:val="003D42AC"/>
    <w:rsid w:val="003D541D"/>
    <w:rsid w:val="003F0E8D"/>
    <w:rsid w:val="003F13D3"/>
    <w:rsid w:val="003F3336"/>
    <w:rsid w:val="003F54AE"/>
    <w:rsid w:val="003F5F54"/>
    <w:rsid w:val="00402895"/>
    <w:rsid w:val="004037D8"/>
    <w:rsid w:val="00405D72"/>
    <w:rsid w:val="00417021"/>
    <w:rsid w:val="004207CB"/>
    <w:rsid w:val="00422BA1"/>
    <w:rsid w:val="00423AFF"/>
    <w:rsid w:val="00430066"/>
    <w:rsid w:val="00430CFB"/>
    <w:rsid w:val="00431A35"/>
    <w:rsid w:val="004325B1"/>
    <w:rsid w:val="00435352"/>
    <w:rsid w:val="004358DB"/>
    <w:rsid w:val="0044002A"/>
    <w:rsid w:val="004444EA"/>
    <w:rsid w:val="00444643"/>
    <w:rsid w:val="00446339"/>
    <w:rsid w:val="004469D4"/>
    <w:rsid w:val="0044781A"/>
    <w:rsid w:val="00447B9E"/>
    <w:rsid w:val="00452AB3"/>
    <w:rsid w:val="00453ABD"/>
    <w:rsid w:val="004613DF"/>
    <w:rsid w:val="004647A9"/>
    <w:rsid w:val="004673CB"/>
    <w:rsid w:val="004711B9"/>
    <w:rsid w:val="00472C42"/>
    <w:rsid w:val="00475476"/>
    <w:rsid w:val="00475AB7"/>
    <w:rsid w:val="00475B80"/>
    <w:rsid w:val="00476196"/>
    <w:rsid w:val="00476FCE"/>
    <w:rsid w:val="00477DFE"/>
    <w:rsid w:val="00483B12"/>
    <w:rsid w:val="00484CEA"/>
    <w:rsid w:val="00486974"/>
    <w:rsid w:val="00487D79"/>
    <w:rsid w:val="00491C96"/>
    <w:rsid w:val="00492852"/>
    <w:rsid w:val="00493E36"/>
    <w:rsid w:val="00497B3A"/>
    <w:rsid w:val="004A048D"/>
    <w:rsid w:val="004A2286"/>
    <w:rsid w:val="004A5321"/>
    <w:rsid w:val="004A5C08"/>
    <w:rsid w:val="004A6707"/>
    <w:rsid w:val="004B1F96"/>
    <w:rsid w:val="004B22B8"/>
    <w:rsid w:val="004B281A"/>
    <w:rsid w:val="004B356A"/>
    <w:rsid w:val="004B38AC"/>
    <w:rsid w:val="004B47FF"/>
    <w:rsid w:val="004B4D19"/>
    <w:rsid w:val="004B5588"/>
    <w:rsid w:val="004B6496"/>
    <w:rsid w:val="004B789A"/>
    <w:rsid w:val="004C01E7"/>
    <w:rsid w:val="004C7887"/>
    <w:rsid w:val="004C7B01"/>
    <w:rsid w:val="004D0238"/>
    <w:rsid w:val="004D091C"/>
    <w:rsid w:val="004D24F0"/>
    <w:rsid w:val="004D28A9"/>
    <w:rsid w:val="004D413D"/>
    <w:rsid w:val="004D510F"/>
    <w:rsid w:val="004D55BD"/>
    <w:rsid w:val="004D5ACB"/>
    <w:rsid w:val="004D6966"/>
    <w:rsid w:val="004E0E1A"/>
    <w:rsid w:val="004E2108"/>
    <w:rsid w:val="004E4403"/>
    <w:rsid w:val="004F4292"/>
    <w:rsid w:val="004F4A67"/>
    <w:rsid w:val="005001AB"/>
    <w:rsid w:val="00502DB0"/>
    <w:rsid w:val="0050342A"/>
    <w:rsid w:val="00507339"/>
    <w:rsid w:val="0050740C"/>
    <w:rsid w:val="00511521"/>
    <w:rsid w:val="005146AA"/>
    <w:rsid w:val="00515156"/>
    <w:rsid w:val="00515796"/>
    <w:rsid w:val="00520353"/>
    <w:rsid w:val="00524343"/>
    <w:rsid w:val="00527493"/>
    <w:rsid w:val="00534353"/>
    <w:rsid w:val="005359FD"/>
    <w:rsid w:val="0054103F"/>
    <w:rsid w:val="00542226"/>
    <w:rsid w:val="00542E54"/>
    <w:rsid w:val="00547330"/>
    <w:rsid w:val="0054792E"/>
    <w:rsid w:val="0055162F"/>
    <w:rsid w:val="00553542"/>
    <w:rsid w:val="00564435"/>
    <w:rsid w:val="00565F45"/>
    <w:rsid w:val="0056682C"/>
    <w:rsid w:val="005723F3"/>
    <w:rsid w:val="00576E2B"/>
    <w:rsid w:val="0059074C"/>
    <w:rsid w:val="00592715"/>
    <w:rsid w:val="0059449A"/>
    <w:rsid w:val="00597523"/>
    <w:rsid w:val="005A2BC5"/>
    <w:rsid w:val="005A40A3"/>
    <w:rsid w:val="005A472A"/>
    <w:rsid w:val="005A628E"/>
    <w:rsid w:val="005B106E"/>
    <w:rsid w:val="005B53DB"/>
    <w:rsid w:val="005C39BA"/>
    <w:rsid w:val="005C4311"/>
    <w:rsid w:val="005C4B12"/>
    <w:rsid w:val="005D2E30"/>
    <w:rsid w:val="005D6E5F"/>
    <w:rsid w:val="005E0C20"/>
    <w:rsid w:val="005E18F8"/>
    <w:rsid w:val="005E3D10"/>
    <w:rsid w:val="005E6296"/>
    <w:rsid w:val="005E6474"/>
    <w:rsid w:val="005E6A06"/>
    <w:rsid w:val="005F2262"/>
    <w:rsid w:val="005F495F"/>
    <w:rsid w:val="005F5840"/>
    <w:rsid w:val="005F639B"/>
    <w:rsid w:val="005F76AA"/>
    <w:rsid w:val="00600002"/>
    <w:rsid w:val="00601147"/>
    <w:rsid w:val="006013EE"/>
    <w:rsid w:val="006018E2"/>
    <w:rsid w:val="00603A48"/>
    <w:rsid w:val="00603B09"/>
    <w:rsid w:val="006043E9"/>
    <w:rsid w:val="00606684"/>
    <w:rsid w:val="0060688F"/>
    <w:rsid w:val="00614BFC"/>
    <w:rsid w:val="00617141"/>
    <w:rsid w:val="006216EF"/>
    <w:rsid w:val="006258C5"/>
    <w:rsid w:val="006309EB"/>
    <w:rsid w:val="00630FC2"/>
    <w:rsid w:val="00635E6B"/>
    <w:rsid w:val="00640152"/>
    <w:rsid w:val="00641411"/>
    <w:rsid w:val="00643F99"/>
    <w:rsid w:val="00647327"/>
    <w:rsid w:val="006540BE"/>
    <w:rsid w:val="00654F31"/>
    <w:rsid w:val="00656B28"/>
    <w:rsid w:val="00672128"/>
    <w:rsid w:val="00672CB3"/>
    <w:rsid w:val="006750ED"/>
    <w:rsid w:val="0067606B"/>
    <w:rsid w:val="006816E1"/>
    <w:rsid w:val="00681CCF"/>
    <w:rsid w:val="006829A4"/>
    <w:rsid w:val="00683B1B"/>
    <w:rsid w:val="0069291B"/>
    <w:rsid w:val="0069293A"/>
    <w:rsid w:val="006962E9"/>
    <w:rsid w:val="006968FC"/>
    <w:rsid w:val="006A4A97"/>
    <w:rsid w:val="006A6AB6"/>
    <w:rsid w:val="006B2F3C"/>
    <w:rsid w:val="006B32E3"/>
    <w:rsid w:val="006B78E5"/>
    <w:rsid w:val="006C3CE5"/>
    <w:rsid w:val="006C4801"/>
    <w:rsid w:val="006C5124"/>
    <w:rsid w:val="006D35DE"/>
    <w:rsid w:val="006D4C7E"/>
    <w:rsid w:val="006D4DB8"/>
    <w:rsid w:val="006D51B2"/>
    <w:rsid w:val="006D5425"/>
    <w:rsid w:val="006E35F0"/>
    <w:rsid w:val="006E6D81"/>
    <w:rsid w:val="006F22D4"/>
    <w:rsid w:val="006F345A"/>
    <w:rsid w:val="006F6036"/>
    <w:rsid w:val="006F680E"/>
    <w:rsid w:val="0070249D"/>
    <w:rsid w:val="0070755C"/>
    <w:rsid w:val="007136F1"/>
    <w:rsid w:val="00713848"/>
    <w:rsid w:val="00714B4C"/>
    <w:rsid w:val="0071502D"/>
    <w:rsid w:val="007206BB"/>
    <w:rsid w:val="00720C46"/>
    <w:rsid w:val="00721F19"/>
    <w:rsid w:val="007240F7"/>
    <w:rsid w:val="007268DF"/>
    <w:rsid w:val="00730A4A"/>
    <w:rsid w:val="00731226"/>
    <w:rsid w:val="00731C4C"/>
    <w:rsid w:val="007346E6"/>
    <w:rsid w:val="00741611"/>
    <w:rsid w:val="007446DE"/>
    <w:rsid w:val="007454C2"/>
    <w:rsid w:val="0075096A"/>
    <w:rsid w:val="00751810"/>
    <w:rsid w:val="00752B69"/>
    <w:rsid w:val="00752F0D"/>
    <w:rsid w:val="007533F4"/>
    <w:rsid w:val="00755433"/>
    <w:rsid w:val="00761004"/>
    <w:rsid w:val="007644A1"/>
    <w:rsid w:val="0076503D"/>
    <w:rsid w:val="0076681F"/>
    <w:rsid w:val="00766E5E"/>
    <w:rsid w:val="00773303"/>
    <w:rsid w:val="00774B86"/>
    <w:rsid w:val="0077501E"/>
    <w:rsid w:val="0077528A"/>
    <w:rsid w:val="00775674"/>
    <w:rsid w:val="0077632D"/>
    <w:rsid w:val="00777203"/>
    <w:rsid w:val="00777776"/>
    <w:rsid w:val="007811CB"/>
    <w:rsid w:val="007847EF"/>
    <w:rsid w:val="007857BF"/>
    <w:rsid w:val="00785EE7"/>
    <w:rsid w:val="007934FE"/>
    <w:rsid w:val="00793AE9"/>
    <w:rsid w:val="00794193"/>
    <w:rsid w:val="00796CDC"/>
    <w:rsid w:val="007978A4"/>
    <w:rsid w:val="007A1FC1"/>
    <w:rsid w:val="007A33EE"/>
    <w:rsid w:val="007A6114"/>
    <w:rsid w:val="007A7C03"/>
    <w:rsid w:val="007A7E42"/>
    <w:rsid w:val="007B0CC8"/>
    <w:rsid w:val="007B5DB7"/>
    <w:rsid w:val="007B64F1"/>
    <w:rsid w:val="007B706A"/>
    <w:rsid w:val="007C32A4"/>
    <w:rsid w:val="007C4693"/>
    <w:rsid w:val="007D2ECE"/>
    <w:rsid w:val="007D380C"/>
    <w:rsid w:val="007D4B19"/>
    <w:rsid w:val="007D5736"/>
    <w:rsid w:val="007D5B2F"/>
    <w:rsid w:val="007D5F37"/>
    <w:rsid w:val="007D781D"/>
    <w:rsid w:val="007E17D6"/>
    <w:rsid w:val="007E2A3D"/>
    <w:rsid w:val="007E582A"/>
    <w:rsid w:val="007E5B89"/>
    <w:rsid w:val="007F6C83"/>
    <w:rsid w:val="00801451"/>
    <w:rsid w:val="00802F48"/>
    <w:rsid w:val="0080334F"/>
    <w:rsid w:val="0080370C"/>
    <w:rsid w:val="00806CA0"/>
    <w:rsid w:val="00810D32"/>
    <w:rsid w:val="008127A6"/>
    <w:rsid w:val="00812A23"/>
    <w:rsid w:val="00812ECF"/>
    <w:rsid w:val="00812FCD"/>
    <w:rsid w:val="00815694"/>
    <w:rsid w:val="00820538"/>
    <w:rsid w:val="00822078"/>
    <w:rsid w:val="008265B9"/>
    <w:rsid w:val="00834526"/>
    <w:rsid w:val="00841485"/>
    <w:rsid w:val="008443A1"/>
    <w:rsid w:val="008448BB"/>
    <w:rsid w:val="00844D21"/>
    <w:rsid w:val="008458BD"/>
    <w:rsid w:val="0084614B"/>
    <w:rsid w:val="0084620F"/>
    <w:rsid w:val="008535F6"/>
    <w:rsid w:val="008612EE"/>
    <w:rsid w:val="008623D0"/>
    <w:rsid w:val="00863106"/>
    <w:rsid w:val="00867218"/>
    <w:rsid w:val="00867B04"/>
    <w:rsid w:val="00874018"/>
    <w:rsid w:val="00875A6A"/>
    <w:rsid w:val="00875B24"/>
    <w:rsid w:val="0088200C"/>
    <w:rsid w:val="00882F06"/>
    <w:rsid w:val="00883FE2"/>
    <w:rsid w:val="0088543C"/>
    <w:rsid w:val="008857F5"/>
    <w:rsid w:val="00885813"/>
    <w:rsid w:val="00887365"/>
    <w:rsid w:val="008944F2"/>
    <w:rsid w:val="0089797C"/>
    <w:rsid w:val="008A56A8"/>
    <w:rsid w:val="008A73D4"/>
    <w:rsid w:val="008A785D"/>
    <w:rsid w:val="008B0379"/>
    <w:rsid w:val="008B31FB"/>
    <w:rsid w:val="008B5BD4"/>
    <w:rsid w:val="008B7B0A"/>
    <w:rsid w:val="008B7F1F"/>
    <w:rsid w:val="008C2906"/>
    <w:rsid w:val="008C2F2B"/>
    <w:rsid w:val="008C3D32"/>
    <w:rsid w:val="008C3DA8"/>
    <w:rsid w:val="008C5E35"/>
    <w:rsid w:val="008D5B83"/>
    <w:rsid w:val="008E01B1"/>
    <w:rsid w:val="008E46BF"/>
    <w:rsid w:val="008E694B"/>
    <w:rsid w:val="008E7C82"/>
    <w:rsid w:val="008F1BF7"/>
    <w:rsid w:val="008F3DC9"/>
    <w:rsid w:val="008F427E"/>
    <w:rsid w:val="008F464A"/>
    <w:rsid w:val="009018EF"/>
    <w:rsid w:val="00910608"/>
    <w:rsid w:val="00910753"/>
    <w:rsid w:val="009124E4"/>
    <w:rsid w:val="00915029"/>
    <w:rsid w:val="00916750"/>
    <w:rsid w:val="00920502"/>
    <w:rsid w:val="0092108C"/>
    <w:rsid w:val="0092159A"/>
    <w:rsid w:val="00922781"/>
    <w:rsid w:val="00923A61"/>
    <w:rsid w:val="00926427"/>
    <w:rsid w:val="00926A25"/>
    <w:rsid w:val="0093175F"/>
    <w:rsid w:val="009324EF"/>
    <w:rsid w:val="00932665"/>
    <w:rsid w:val="009367A7"/>
    <w:rsid w:val="00936CFF"/>
    <w:rsid w:val="0094187F"/>
    <w:rsid w:val="009454DA"/>
    <w:rsid w:val="0094629C"/>
    <w:rsid w:val="00947CF7"/>
    <w:rsid w:val="0095436C"/>
    <w:rsid w:val="009550AB"/>
    <w:rsid w:val="00957056"/>
    <w:rsid w:val="00960CCE"/>
    <w:rsid w:val="00964523"/>
    <w:rsid w:val="00965B59"/>
    <w:rsid w:val="00970CB3"/>
    <w:rsid w:val="00971A1B"/>
    <w:rsid w:val="00971B25"/>
    <w:rsid w:val="00973101"/>
    <w:rsid w:val="00974B21"/>
    <w:rsid w:val="009768FB"/>
    <w:rsid w:val="009801BF"/>
    <w:rsid w:val="00981723"/>
    <w:rsid w:val="009820CF"/>
    <w:rsid w:val="009835C4"/>
    <w:rsid w:val="0098539C"/>
    <w:rsid w:val="00990D8B"/>
    <w:rsid w:val="0099182A"/>
    <w:rsid w:val="00991D25"/>
    <w:rsid w:val="0099276E"/>
    <w:rsid w:val="009954D6"/>
    <w:rsid w:val="00995CAD"/>
    <w:rsid w:val="009A133C"/>
    <w:rsid w:val="009A14ED"/>
    <w:rsid w:val="009A29B1"/>
    <w:rsid w:val="009A3D5B"/>
    <w:rsid w:val="009B08F5"/>
    <w:rsid w:val="009B150F"/>
    <w:rsid w:val="009B5B71"/>
    <w:rsid w:val="009B6BB5"/>
    <w:rsid w:val="009C0C24"/>
    <w:rsid w:val="009C1D2F"/>
    <w:rsid w:val="009C5D04"/>
    <w:rsid w:val="009C7883"/>
    <w:rsid w:val="009C7B7D"/>
    <w:rsid w:val="009D0C36"/>
    <w:rsid w:val="009D38C8"/>
    <w:rsid w:val="009D5D42"/>
    <w:rsid w:val="009E2497"/>
    <w:rsid w:val="009E4F15"/>
    <w:rsid w:val="009F06D4"/>
    <w:rsid w:val="009F0C2C"/>
    <w:rsid w:val="009F0EA3"/>
    <w:rsid w:val="009F6F4C"/>
    <w:rsid w:val="00A01556"/>
    <w:rsid w:val="00A02A3A"/>
    <w:rsid w:val="00A045A6"/>
    <w:rsid w:val="00A046FD"/>
    <w:rsid w:val="00A049F0"/>
    <w:rsid w:val="00A05DCD"/>
    <w:rsid w:val="00A1015E"/>
    <w:rsid w:val="00A11418"/>
    <w:rsid w:val="00A1155A"/>
    <w:rsid w:val="00A12176"/>
    <w:rsid w:val="00A12F10"/>
    <w:rsid w:val="00A14089"/>
    <w:rsid w:val="00A149B0"/>
    <w:rsid w:val="00A14A38"/>
    <w:rsid w:val="00A14EB0"/>
    <w:rsid w:val="00A25FC5"/>
    <w:rsid w:val="00A321DD"/>
    <w:rsid w:val="00A32364"/>
    <w:rsid w:val="00A36019"/>
    <w:rsid w:val="00A40189"/>
    <w:rsid w:val="00A407AC"/>
    <w:rsid w:val="00A41C21"/>
    <w:rsid w:val="00A430BA"/>
    <w:rsid w:val="00A4435B"/>
    <w:rsid w:val="00A45ED0"/>
    <w:rsid w:val="00A4631A"/>
    <w:rsid w:val="00A468B0"/>
    <w:rsid w:val="00A46B75"/>
    <w:rsid w:val="00A501BA"/>
    <w:rsid w:val="00A51E0C"/>
    <w:rsid w:val="00A52E86"/>
    <w:rsid w:val="00A533AE"/>
    <w:rsid w:val="00A5472A"/>
    <w:rsid w:val="00A54CA0"/>
    <w:rsid w:val="00A562C0"/>
    <w:rsid w:val="00A6083E"/>
    <w:rsid w:val="00A65D18"/>
    <w:rsid w:val="00A67612"/>
    <w:rsid w:val="00A70D7F"/>
    <w:rsid w:val="00A7173F"/>
    <w:rsid w:val="00A74CA4"/>
    <w:rsid w:val="00A76067"/>
    <w:rsid w:val="00A76D90"/>
    <w:rsid w:val="00A76EEB"/>
    <w:rsid w:val="00A8069C"/>
    <w:rsid w:val="00A82D4E"/>
    <w:rsid w:val="00A834F9"/>
    <w:rsid w:val="00A8767F"/>
    <w:rsid w:val="00A936C8"/>
    <w:rsid w:val="00A94A24"/>
    <w:rsid w:val="00AA0B70"/>
    <w:rsid w:val="00AA23EE"/>
    <w:rsid w:val="00AA77E5"/>
    <w:rsid w:val="00AB0021"/>
    <w:rsid w:val="00AB14DA"/>
    <w:rsid w:val="00AB1B50"/>
    <w:rsid w:val="00AB6A1B"/>
    <w:rsid w:val="00AB7846"/>
    <w:rsid w:val="00AC58E3"/>
    <w:rsid w:val="00AD2671"/>
    <w:rsid w:val="00AD31D4"/>
    <w:rsid w:val="00AD7013"/>
    <w:rsid w:val="00AE0368"/>
    <w:rsid w:val="00AE0A31"/>
    <w:rsid w:val="00AE13B6"/>
    <w:rsid w:val="00AE2EBD"/>
    <w:rsid w:val="00AE3459"/>
    <w:rsid w:val="00AE3CDE"/>
    <w:rsid w:val="00AE430F"/>
    <w:rsid w:val="00AE6BB0"/>
    <w:rsid w:val="00AF077F"/>
    <w:rsid w:val="00AF1D86"/>
    <w:rsid w:val="00AF325D"/>
    <w:rsid w:val="00AF3F0A"/>
    <w:rsid w:val="00AF66DA"/>
    <w:rsid w:val="00AF7064"/>
    <w:rsid w:val="00AF7FB3"/>
    <w:rsid w:val="00B04A21"/>
    <w:rsid w:val="00B05266"/>
    <w:rsid w:val="00B06565"/>
    <w:rsid w:val="00B10139"/>
    <w:rsid w:val="00B11714"/>
    <w:rsid w:val="00B13D27"/>
    <w:rsid w:val="00B230AA"/>
    <w:rsid w:val="00B23B92"/>
    <w:rsid w:val="00B23F83"/>
    <w:rsid w:val="00B24C46"/>
    <w:rsid w:val="00B25774"/>
    <w:rsid w:val="00B25CDB"/>
    <w:rsid w:val="00B31299"/>
    <w:rsid w:val="00B32ED0"/>
    <w:rsid w:val="00B376C4"/>
    <w:rsid w:val="00B37E3C"/>
    <w:rsid w:val="00B41CA0"/>
    <w:rsid w:val="00B4224A"/>
    <w:rsid w:val="00B43F8F"/>
    <w:rsid w:val="00B44DE9"/>
    <w:rsid w:val="00B454FE"/>
    <w:rsid w:val="00B455B1"/>
    <w:rsid w:val="00B45F37"/>
    <w:rsid w:val="00B52882"/>
    <w:rsid w:val="00B53ADF"/>
    <w:rsid w:val="00B5500E"/>
    <w:rsid w:val="00B565F4"/>
    <w:rsid w:val="00B62FA5"/>
    <w:rsid w:val="00B63B58"/>
    <w:rsid w:val="00B70278"/>
    <w:rsid w:val="00B71288"/>
    <w:rsid w:val="00B7487D"/>
    <w:rsid w:val="00B77001"/>
    <w:rsid w:val="00B80D02"/>
    <w:rsid w:val="00B840D5"/>
    <w:rsid w:val="00B84A66"/>
    <w:rsid w:val="00B86B97"/>
    <w:rsid w:val="00B873B0"/>
    <w:rsid w:val="00B90698"/>
    <w:rsid w:val="00B91FC9"/>
    <w:rsid w:val="00B966D0"/>
    <w:rsid w:val="00BA0A04"/>
    <w:rsid w:val="00BA1DB8"/>
    <w:rsid w:val="00BA23A7"/>
    <w:rsid w:val="00BA3930"/>
    <w:rsid w:val="00BA5A30"/>
    <w:rsid w:val="00BB0048"/>
    <w:rsid w:val="00BB067B"/>
    <w:rsid w:val="00BB31F8"/>
    <w:rsid w:val="00BB3263"/>
    <w:rsid w:val="00BB4B4C"/>
    <w:rsid w:val="00BB5108"/>
    <w:rsid w:val="00BB7C1E"/>
    <w:rsid w:val="00BC21E5"/>
    <w:rsid w:val="00BC4A60"/>
    <w:rsid w:val="00BC56CE"/>
    <w:rsid w:val="00BC609A"/>
    <w:rsid w:val="00BC734C"/>
    <w:rsid w:val="00BD0D47"/>
    <w:rsid w:val="00BD5D2A"/>
    <w:rsid w:val="00BD6315"/>
    <w:rsid w:val="00BE080B"/>
    <w:rsid w:val="00BE08D3"/>
    <w:rsid w:val="00BE1133"/>
    <w:rsid w:val="00BE247B"/>
    <w:rsid w:val="00BE2A31"/>
    <w:rsid w:val="00BE3A80"/>
    <w:rsid w:val="00BE4721"/>
    <w:rsid w:val="00BE47E0"/>
    <w:rsid w:val="00BF1A19"/>
    <w:rsid w:val="00C0129F"/>
    <w:rsid w:val="00C01CC3"/>
    <w:rsid w:val="00C03D5D"/>
    <w:rsid w:val="00C05C36"/>
    <w:rsid w:val="00C130A4"/>
    <w:rsid w:val="00C13DB6"/>
    <w:rsid w:val="00C1457C"/>
    <w:rsid w:val="00C15794"/>
    <w:rsid w:val="00C22EA6"/>
    <w:rsid w:val="00C23946"/>
    <w:rsid w:val="00C30579"/>
    <w:rsid w:val="00C3214B"/>
    <w:rsid w:val="00C345D1"/>
    <w:rsid w:val="00C41E92"/>
    <w:rsid w:val="00C4799E"/>
    <w:rsid w:val="00C5046C"/>
    <w:rsid w:val="00C5165B"/>
    <w:rsid w:val="00C52827"/>
    <w:rsid w:val="00C55275"/>
    <w:rsid w:val="00C558AB"/>
    <w:rsid w:val="00C60D9A"/>
    <w:rsid w:val="00C643C6"/>
    <w:rsid w:val="00C64BE3"/>
    <w:rsid w:val="00C66593"/>
    <w:rsid w:val="00C70E31"/>
    <w:rsid w:val="00C75176"/>
    <w:rsid w:val="00C75326"/>
    <w:rsid w:val="00C75501"/>
    <w:rsid w:val="00C77408"/>
    <w:rsid w:val="00C77565"/>
    <w:rsid w:val="00C8098A"/>
    <w:rsid w:val="00C811A1"/>
    <w:rsid w:val="00C81BED"/>
    <w:rsid w:val="00C821CE"/>
    <w:rsid w:val="00C824D5"/>
    <w:rsid w:val="00C82CB9"/>
    <w:rsid w:val="00C84BA2"/>
    <w:rsid w:val="00C8603F"/>
    <w:rsid w:val="00C86558"/>
    <w:rsid w:val="00C92DB2"/>
    <w:rsid w:val="00C92E8A"/>
    <w:rsid w:val="00C93CB9"/>
    <w:rsid w:val="00C9666F"/>
    <w:rsid w:val="00C96C46"/>
    <w:rsid w:val="00CA070E"/>
    <w:rsid w:val="00CA27D2"/>
    <w:rsid w:val="00CA2F15"/>
    <w:rsid w:val="00CA3E09"/>
    <w:rsid w:val="00CA6067"/>
    <w:rsid w:val="00CA621A"/>
    <w:rsid w:val="00CB11B9"/>
    <w:rsid w:val="00CB46B4"/>
    <w:rsid w:val="00CB46C2"/>
    <w:rsid w:val="00CB56F6"/>
    <w:rsid w:val="00CC364F"/>
    <w:rsid w:val="00CC4F88"/>
    <w:rsid w:val="00CC5FE2"/>
    <w:rsid w:val="00CC72A7"/>
    <w:rsid w:val="00CD2CC9"/>
    <w:rsid w:val="00CD5633"/>
    <w:rsid w:val="00CD7B86"/>
    <w:rsid w:val="00CE0921"/>
    <w:rsid w:val="00CE279B"/>
    <w:rsid w:val="00CE6C9C"/>
    <w:rsid w:val="00CE6FB3"/>
    <w:rsid w:val="00CE7863"/>
    <w:rsid w:val="00CE7A40"/>
    <w:rsid w:val="00CF0EA4"/>
    <w:rsid w:val="00CF3587"/>
    <w:rsid w:val="00CF3C1A"/>
    <w:rsid w:val="00CF6CEE"/>
    <w:rsid w:val="00CF7F6A"/>
    <w:rsid w:val="00D01108"/>
    <w:rsid w:val="00D0279F"/>
    <w:rsid w:val="00D02A15"/>
    <w:rsid w:val="00D02A87"/>
    <w:rsid w:val="00D06636"/>
    <w:rsid w:val="00D114E6"/>
    <w:rsid w:val="00D11CD0"/>
    <w:rsid w:val="00D1323B"/>
    <w:rsid w:val="00D13723"/>
    <w:rsid w:val="00D14316"/>
    <w:rsid w:val="00D15360"/>
    <w:rsid w:val="00D22B81"/>
    <w:rsid w:val="00D2513E"/>
    <w:rsid w:val="00D25419"/>
    <w:rsid w:val="00D34E92"/>
    <w:rsid w:val="00D35729"/>
    <w:rsid w:val="00D40135"/>
    <w:rsid w:val="00D40BF4"/>
    <w:rsid w:val="00D4117B"/>
    <w:rsid w:val="00D42BC0"/>
    <w:rsid w:val="00D4384B"/>
    <w:rsid w:val="00D447B8"/>
    <w:rsid w:val="00D5321B"/>
    <w:rsid w:val="00D6266F"/>
    <w:rsid w:val="00D65CBD"/>
    <w:rsid w:val="00D67F4E"/>
    <w:rsid w:val="00D70C88"/>
    <w:rsid w:val="00D72ADF"/>
    <w:rsid w:val="00D730B7"/>
    <w:rsid w:val="00D73EE3"/>
    <w:rsid w:val="00D77192"/>
    <w:rsid w:val="00D807D1"/>
    <w:rsid w:val="00D81E13"/>
    <w:rsid w:val="00D823F4"/>
    <w:rsid w:val="00D8295C"/>
    <w:rsid w:val="00D82ACA"/>
    <w:rsid w:val="00D82E64"/>
    <w:rsid w:val="00D90EF2"/>
    <w:rsid w:val="00D912F6"/>
    <w:rsid w:val="00D91BE6"/>
    <w:rsid w:val="00D91F02"/>
    <w:rsid w:val="00D92D44"/>
    <w:rsid w:val="00DA3C8C"/>
    <w:rsid w:val="00DA53B7"/>
    <w:rsid w:val="00DA67AC"/>
    <w:rsid w:val="00DB3004"/>
    <w:rsid w:val="00DB7728"/>
    <w:rsid w:val="00DC2A9B"/>
    <w:rsid w:val="00DC6BC0"/>
    <w:rsid w:val="00DC7ACB"/>
    <w:rsid w:val="00DC7D37"/>
    <w:rsid w:val="00DD1A7D"/>
    <w:rsid w:val="00DD1CFF"/>
    <w:rsid w:val="00DD3A16"/>
    <w:rsid w:val="00DD4407"/>
    <w:rsid w:val="00DD4730"/>
    <w:rsid w:val="00DD76B4"/>
    <w:rsid w:val="00DD7FD1"/>
    <w:rsid w:val="00DE05C7"/>
    <w:rsid w:val="00DF1C87"/>
    <w:rsid w:val="00DF37ED"/>
    <w:rsid w:val="00DF4C60"/>
    <w:rsid w:val="00E03958"/>
    <w:rsid w:val="00E05C22"/>
    <w:rsid w:val="00E05CE8"/>
    <w:rsid w:val="00E05F03"/>
    <w:rsid w:val="00E065DA"/>
    <w:rsid w:val="00E066A2"/>
    <w:rsid w:val="00E06E73"/>
    <w:rsid w:val="00E0765E"/>
    <w:rsid w:val="00E1074A"/>
    <w:rsid w:val="00E10B64"/>
    <w:rsid w:val="00E1756B"/>
    <w:rsid w:val="00E17A1E"/>
    <w:rsid w:val="00E209A2"/>
    <w:rsid w:val="00E20BB9"/>
    <w:rsid w:val="00E20C97"/>
    <w:rsid w:val="00E21A95"/>
    <w:rsid w:val="00E21BB4"/>
    <w:rsid w:val="00E22392"/>
    <w:rsid w:val="00E26716"/>
    <w:rsid w:val="00E26A3F"/>
    <w:rsid w:val="00E278C2"/>
    <w:rsid w:val="00E278C4"/>
    <w:rsid w:val="00E31556"/>
    <w:rsid w:val="00E33B9C"/>
    <w:rsid w:val="00E34278"/>
    <w:rsid w:val="00E36D9A"/>
    <w:rsid w:val="00E420A2"/>
    <w:rsid w:val="00E55686"/>
    <w:rsid w:val="00E5683E"/>
    <w:rsid w:val="00E657F7"/>
    <w:rsid w:val="00E66D6A"/>
    <w:rsid w:val="00E673FA"/>
    <w:rsid w:val="00E71033"/>
    <w:rsid w:val="00E717FD"/>
    <w:rsid w:val="00E719FF"/>
    <w:rsid w:val="00E7216D"/>
    <w:rsid w:val="00E7311E"/>
    <w:rsid w:val="00E7430D"/>
    <w:rsid w:val="00E74AF6"/>
    <w:rsid w:val="00E750FA"/>
    <w:rsid w:val="00E75322"/>
    <w:rsid w:val="00E76371"/>
    <w:rsid w:val="00E81854"/>
    <w:rsid w:val="00E8677F"/>
    <w:rsid w:val="00E86E64"/>
    <w:rsid w:val="00E871BA"/>
    <w:rsid w:val="00E87DA3"/>
    <w:rsid w:val="00E91F72"/>
    <w:rsid w:val="00E9370C"/>
    <w:rsid w:val="00E94E47"/>
    <w:rsid w:val="00E96483"/>
    <w:rsid w:val="00EA38DE"/>
    <w:rsid w:val="00EA43AA"/>
    <w:rsid w:val="00EA4F72"/>
    <w:rsid w:val="00EA67B9"/>
    <w:rsid w:val="00EA6F65"/>
    <w:rsid w:val="00EB0B82"/>
    <w:rsid w:val="00EB730C"/>
    <w:rsid w:val="00EC1E99"/>
    <w:rsid w:val="00EC5693"/>
    <w:rsid w:val="00EC5892"/>
    <w:rsid w:val="00EC6D1D"/>
    <w:rsid w:val="00EC71B1"/>
    <w:rsid w:val="00ED67BB"/>
    <w:rsid w:val="00ED7C46"/>
    <w:rsid w:val="00EE1401"/>
    <w:rsid w:val="00EE18E6"/>
    <w:rsid w:val="00EE52CA"/>
    <w:rsid w:val="00EF2021"/>
    <w:rsid w:val="00EF28A8"/>
    <w:rsid w:val="00EF3492"/>
    <w:rsid w:val="00F01941"/>
    <w:rsid w:val="00F01FA0"/>
    <w:rsid w:val="00F03262"/>
    <w:rsid w:val="00F0418B"/>
    <w:rsid w:val="00F068DB"/>
    <w:rsid w:val="00F117F8"/>
    <w:rsid w:val="00F12049"/>
    <w:rsid w:val="00F13405"/>
    <w:rsid w:val="00F13F6F"/>
    <w:rsid w:val="00F17B7F"/>
    <w:rsid w:val="00F207D0"/>
    <w:rsid w:val="00F211A4"/>
    <w:rsid w:val="00F2268E"/>
    <w:rsid w:val="00F24639"/>
    <w:rsid w:val="00F24AA3"/>
    <w:rsid w:val="00F30E62"/>
    <w:rsid w:val="00F31E35"/>
    <w:rsid w:val="00F35B54"/>
    <w:rsid w:val="00F363D0"/>
    <w:rsid w:val="00F36FE1"/>
    <w:rsid w:val="00F40AB1"/>
    <w:rsid w:val="00F41447"/>
    <w:rsid w:val="00F42FB3"/>
    <w:rsid w:val="00F434E9"/>
    <w:rsid w:val="00F46B1B"/>
    <w:rsid w:val="00F46CD5"/>
    <w:rsid w:val="00F51649"/>
    <w:rsid w:val="00F526A8"/>
    <w:rsid w:val="00F53457"/>
    <w:rsid w:val="00F53537"/>
    <w:rsid w:val="00F55214"/>
    <w:rsid w:val="00F55744"/>
    <w:rsid w:val="00F55BC2"/>
    <w:rsid w:val="00F60AAA"/>
    <w:rsid w:val="00F615EF"/>
    <w:rsid w:val="00F6369F"/>
    <w:rsid w:val="00F6795C"/>
    <w:rsid w:val="00F70B26"/>
    <w:rsid w:val="00F725BA"/>
    <w:rsid w:val="00F73194"/>
    <w:rsid w:val="00F7684F"/>
    <w:rsid w:val="00F768CE"/>
    <w:rsid w:val="00F7791C"/>
    <w:rsid w:val="00F80A8A"/>
    <w:rsid w:val="00F81112"/>
    <w:rsid w:val="00F81160"/>
    <w:rsid w:val="00F828A1"/>
    <w:rsid w:val="00F83951"/>
    <w:rsid w:val="00F86105"/>
    <w:rsid w:val="00F90179"/>
    <w:rsid w:val="00F90BDF"/>
    <w:rsid w:val="00F923F8"/>
    <w:rsid w:val="00F9501E"/>
    <w:rsid w:val="00F95290"/>
    <w:rsid w:val="00F967CE"/>
    <w:rsid w:val="00F9798C"/>
    <w:rsid w:val="00FA1983"/>
    <w:rsid w:val="00FA264F"/>
    <w:rsid w:val="00FA4D77"/>
    <w:rsid w:val="00FA6631"/>
    <w:rsid w:val="00FB4452"/>
    <w:rsid w:val="00FB5069"/>
    <w:rsid w:val="00FB619E"/>
    <w:rsid w:val="00FB7D4D"/>
    <w:rsid w:val="00FC05B2"/>
    <w:rsid w:val="00FC3488"/>
    <w:rsid w:val="00FC7279"/>
    <w:rsid w:val="00FD2720"/>
    <w:rsid w:val="00FD30ED"/>
    <w:rsid w:val="00FD3FE3"/>
    <w:rsid w:val="00FE389C"/>
    <w:rsid w:val="00FE3E1D"/>
    <w:rsid w:val="00FE4581"/>
    <w:rsid w:val="00FE4DAC"/>
    <w:rsid w:val="00FE64E4"/>
    <w:rsid w:val="00FF2308"/>
    <w:rsid w:val="00FF7332"/>
    <w:rsid w:val="00FF7F1C"/>
    <w:rsid w:val="02EBA1B6"/>
    <w:rsid w:val="05C2E7AC"/>
    <w:rsid w:val="0CA2DCDE"/>
    <w:rsid w:val="15279B95"/>
    <w:rsid w:val="159281C7"/>
    <w:rsid w:val="22B3E779"/>
    <w:rsid w:val="23044022"/>
    <w:rsid w:val="2538A982"/>
    <w:rsid w:val="329DC069"/>
    <w:rsid w:val="330EB8BB"/>
    <w:rsid w:val="347B2390"/>
    <w:rsid w:val="3933FD1D"/>
    <w:rsid w:val="3B4EAE87"/>
    <w:rsid w:val="3BAED6CF"/>
    <w:rsid w:val="3FA4CE0E"/>
    <w:rsid w:val="465D9892"/>
    <w:rsid w:val="4BAF16B7"/>
    <w:rsid w:val="54263E44"/>
    <w:rsid w:val="5C288294"/>
    <w:rsid w:val="60DF7E7F"/>
    <w:rsid w:val="66FE828A"/>
    <w:rsid w:val="6BCB80DB"/>
    <w:rsid w:val="6C62E111"/>
    <w:rsid w:val="72454553"/>
    <w:rsid w:val="746E9494"/>
    <w:rsid w:val="785C0B57"/>
    <w:rsid w:val="7ADCC0B9"/>
    <w:rsid w:val="7B398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E7B5"/>
  <w15:docId w15:val="{84982FE4-3DAE-41A5-8FB0-75E8CB55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25"/>
    <w:pPr>
      <w:spacing w:after="12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9"/>
    <w:qFormat/>
    <w:rsid w:val="00806CA0"/>
    <w:pPr>
      <w:keepNext/>
      <w:keepLines/>
      <w:numPr>
        <w:numId w:val="7"/>
      </w:numPr>
      <w:spacing w:before="240" w:after="0"/>
      <w:outlineLvl w:val="0"/>
    </w:pPr>
    <w:rPr>
      <w:rFonts w:eastAsiaTheme="majorEastAsia" w:cstheme="majorBidi"/>
      <w:b/>
      <w:color w:val="000000" w:themeColor="text1"/>
      <w:sz w:val="36"/>
      <w:szCs w:val="32"/>
    </w:rPr>
  </w:style>
  <w:style w:type="paragraph" w:styleId="Rubrik2">
    <w:name w:val="heading 2"/>
    <w:basedOn w:val="Normal"/>
    <w:next w:val="Normal"/>
    <w:link w:val="Rubrik2Char"/>
    <w:uiPriority w:val="99"/>
    <w:unhideWhenUsed/>
    <w:qFormat/>
    <w:rsid w:val="00806CA0"/>
    <w:pPr>
      <w:keepNext/>
      <w:keepLines/>
      <w:numPr>
        <w:ilvl w:val="1"/>
        <w:numId w:val="7"/>
      </w:numPr>
      <w:spacing w:before="40" w:after="0"/>
      <w:outlineLvl w:val="1"/>
    </w:pPr>
    <w:rPr>
      <w:rFonts w:eastAsiaTheme="majorEastAsia" w:cstheme="majorBidi"/>
      <w:b/>
      <w:color w:val="000000" w:themeColor="text1"/>
      <w:sz w:val="32"/>
      <w:szCs w:val="26"/>
    </w:rPr>
  </w:style>
  <w:style w:type="paragraph" w:styleId="Rubrik3">
    <w:name w:val="heading 3"/>
    <w:basedOn w:val="Normal"/>
    <w:next w:val="Normal"/>
    <w:link w:val="Rubrik3Char"/>
    <w:uiPriority w:val="99"/>
    <w:unhideWhenUsed/>
    <w:qFormat/>
    <w:rsid w:val="00E05CE8"/>
    <w:pPr>
      <w:keepNext/>
      <w:keepLines/>
      <w:numPr>
        <w:ilvl w:val="2"/>
        <w:numId w:val="7"/>
      </w:numPr>
      <w:spacing w:before="40" w:after="0"/>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9"/>
    <w:qFormat/>
    <w:rsid w:val="00991D25"/>
    <w:pPr>
      <w:keepNext/>
      <w:numPr>
        <w:ilvl w:val="3"/>
        <w:numId w:val="7"/>
      </w:numPr>
      <w:spacing w:before="280" w:after="60"/>
      <w:outlineLvl w:val="3"/>
    </w:pPr>
    <w:rPr>
      <w:b/>
    </w:rPr>
  </w:style>
  <w:style w:type="paragraph" w:styleId="Rubrik5">
    <w:name w:val="heading 5"/>
    <w:basedOn w:val="Normal"/>
    <w:next w:val="Normal"/>
    <w:link w:val="Rubrik5Char"/>
    <w:uiPriority w:val="9"/>
    <w:semiHidden/>
    <w:unhideWhenUsed/>
    <w:qFormat/>
    <w:rsid w:val="000D7957"/>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0D7957"/>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0D7957"/>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0D7957"/>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0D7957"/>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806CA0"/>
    <w:rPr>
      <w:rFonts w:ascii="Times New Roman" w:eastAsiaTheme="majorEastAsia" w:hAnsi="Times New Roman" w:cstheme="majorBidi"/>
      <w:b/>
      <w:color w:val="000000" w:themeColor="text1"/>
      <w:sz w:val="36"/>
      <w:szCs w:val="32"/>
      <w:lang w:eastAsia="sv-SE"/>
    </w:rPr>
  </w:style>
  <w:style w:type="paragraph" w:styleId="Rubrik">
    <w:name w:val="Title"/>
    <w:basedOn w:val="Normal"/>
    <w:next w:val="Normal"/>
    <w:link w:val="RubrikChar"/>
    <w:uiPriority w:val="10"/>
    <w:qFormat/>
    <w:rsid w:val="00806CA0"/>
    <w:pPr>
      <w:spacing w:after="0"/>
      <w:contextualSpacing/>
    </w:pPr>
    <w:rPr>
      <w:rFonts w:eastAsiaTheme="majorEastAsia" w:cstheme="majorBidi"/>
      <w:b/>
      <w:color w:val="000000" w:themeColor="text1"/>
      <w:spacing w:val="-10"/>
      <w:kern w:val="28"/>
      <w:sz w:val="40"/>
      <w:szCs w:val="56"/>
    </w:rPr>
  </w:style>
  <w:style w:type="character" w:customStyle="1" w:styleId="RubrikChar">
    <w:name w:val="Rubrik Char"/>
    <w:basedOn w:val="Standardstycketeckensnitt"/>
    <w:link w:val="Rubrik"/>
    <w:uiPriority w:val="10"/>
    <w:rsid w:val="00806CA0"/>
    <w:rPr>
      <w:rFonts w:ascii="Times New Roman" w:eastAsiaTheme="majorEastAsia" w:hAnsi="Times New Roman" w:cstheme="majorBidi"/>
      <w:b/>
      <w:color w:val="000000" w:themeColor="text1"/>
      <w:spacing w:val="-10"/>
      <w:kern w:val="28"/>
      <w:sz w:val="40"/>
      <w:szCs w:val="56"/>
    </w:rPr>
  </w:style>
  <w:style w:type="character" w:customStyle="1" w:styleId="Rubrik2Char">
    <w:name w:val="Rubrik 2 Char"/>
    <w:basedOn w:val="Standardstycketeckensnitt"/>
    <w:link w:val="Rubrik2"/>
    <w:uiPriority w:val="99"/>
    <w:rsid w:val="00806CA0"/>
    <w:rPr>
      <w:rFonts w:ascii="Times New Roman" w:eastAsiaTheme="majorEastAsia" w:hAnsi="Times New Roman" w:cstheme="majorBidi"/>
      <w:b/>
      <w:color w:val="000000" w:themeColor="text1"/>
      <w:sz w:val="32"/>
      <w:szCs w:val="26"/>
      <w:lang w:eastAsia="sv-SE"/>
    </w:rPr>
  </w:style>
  <w:style w:type="character" w:customStyle="1" w:styleId="Rubrik3Char">
    <w:name w:val="Rubrik 3 Char"/>
    <w:basedOn w:val="Standardstycketeckensnitt"/>
    <w:link w:val="Rubrik3"/>
    <w:uiPriority w:val="99"/>
    <w:rsid w:val="00E05CE8"/>
    <w:rPr>
      <w:rFonts w:asciiTheme="majorHAnsi" w:eastAsiaTheme="majorEastAsia" w:hAnsiTheme="majorHAnsi" w:cstheme="majorBidi"/>
      <w:b/>
      <w:sz w:val="28"/>
      <w:szCs w:val="24"/>
      <w:lang w:eastAsia="sv-SE"/>
    </w:rPr>
  </w:style>
  <w:style w:type="paragraph" w:styleId="Sidhuvud">
    <w:name w:val="header"/>
    <w:basedOn w:val="Normal"/>
    <w:link w:val="SidhuvudChar"/>
    <w:uiPriority w:val="99"/>
    <w:unhideWhenUsed/>
    <w:rsid w:val="00991D25"/>
    <w:pPr>
      <w:tabs>
        <w:tab w:val="center" w:pos="4536"/>
        <w:tab w:val="right" w:pos="9072"/>
      </w:tabs>
      <w:spacing w:after="0"/>
    </w:pPr>
  </w:style>
  <w:style w:type="character" w:customStyle="1" w:styleId="SidhuvudChar">
    <w:name w:val="Sidhuvud Char"/>
    <w:basedOn w:val="Standardstycketeckensnitt"/>
    <w:link w:val="Sidhuvud"/>
    <w:uiPriority w:val="99"/>
    <w:rsid w:val="00991D25"/>
    <w:rPr>
      <w:rFonts w:ascii="Arial" w:hAnsi="Arial"/>
    </w:rPr>
  </w:style>
  <w:style w:type="paragraph" w:styleId="Sidfot">
    <w:name w:val="footer"/>
    <w:basedOn w:val="Normal"/>
    <w:link w:val="SidfotChar"/>
    <w:uiPriority w:val="99"/>
    <w:unhideWhenUsed/>
    <w:rsid w:val="00991D25"/>
    <w:pPr>
      <w:tabs>
        <w:tab w:val="center" w:pos="4536"/>
        <w:tab w:val="right" w:pos="9072"/>
      </w:tabs>
      <w:spacing w:after="0"/>
    </w:pPr>
  </w:style>
  <w:style w:type="character" w:customStyle="1" w:styleId="SidfotChar">
    <w:name w:val="Sidfot Char"/>
    <w:basedOn w:val="Standardstycketeckensnitt"/>
    <w:link w:val="Sidfot"/>
    <w:uiPriority w:val="99"/>
    <w:rsid w:val="00991D25"/>
    <w:rPr>
      <w:rFonts w:ascii="Arial" w:hAnsi="Arial"/>
    </w:rPr>
  </w:style>
  <w:style w:type="character" w:customStyle="1" w:styleId="Rubrik4Char">
    <w:name w:val="Rubrik 4 Char"/>
    <w:basedOn w:val="Standardstycketeckensnitt"/>
    <w:link w:val="Rubrik4"/>
    <w:uiPriority w:val="99"/>
    <w:rsid w:val="00991D25"/>
    <w:rPr>
      <w:rFonts w:ascii="Times New Roman" w:eastAsia="Times New Roman" w:hAnsi="Times New Roman" w:cs="Times New Roman"/>
      <w:b/>
      <w:sz w:val="24"/>
      <w:szCs w:val="20"/>
      <w:lang w:eastAsia="sv-SE"/>
    </w:rPr>
  </w:style>
  <w:style w:type="paragraph" w:styleId="Brdtext">
    <w:name w:val="Body Text"/>
    <w:basedOn w:val="Normal"/>
    <w:link w:val="BrdtextChar"/>
    <w:uiPriority w:val="99"/>
    <w:rsid w:val="00991D25"/>
    <w:pPr>
      <w:spacing w:after="240"/>
    </w:pPr>
  </w:style>
  <w:style w:type="character" w:customStyle="1" w:styleId="BrdtextChar">
    <w:name w:val="Brödtext Char"/>
    <w:basedOn w:val="Standardstycketeckensnitt"/>
    <w:link w:val="Brdtext"/>
    <w:uiPriority w:val="99"/>
    <w:rsid w:val="00991D25"/>
    <w:rPr>
      <w:rFonts w:ascii="Times New Roman" w:eastAsia="Times New Roman" w:hAnsi="Times New Roman" w:cs="Times New Roman"/>
      <w:sz w:val="24"/>
      <w:szCs w:val="20"/>
      <w:lang w:eastAsia="sv-SE"/>
    </w:rPr>
  </w:style>
  <w:style w:type="paragraph" w:styleId="Brdtext2">
    <w:name w:val="Body Text 2"/>
    <w:basedOn w:val="Normal"/>
    <w:link w:val="Brdtext2Char"/>
    <w:uiPriority w:val="99"/>
    <w:rsid w:val="00991D25"/>
    <w:pPr>
      <w:tabs>
        <w:tab w:val="left" w:pos="284"/>
        <w:tab w:val="left" w:pos="567"/>
        <w:tab w:val="left" w:pos="5954"/>
      </w:tabs>
      <w:spacing w:after="0"/>
    </w:pPr>
    <w:rPr>
      <w:b/>
      <w:color w:val="000000"/>
      <w:sz w:val="48"/>
    </w:rPr>
  </w:style>
  <w:style w:type="character" w:customStyle="1" w:styleId="Brdtext2Char">
    <w:name w:val="Brödtext 2 Char"/>
    <w:basedOn w:val="Standardstycketeckensnitt"/>
    <w:link w:val="Brdtext2"/>
    <w:uiPriority w:val="99"/>
    <w:rsid w:val="00991D25"/>
    <w:rPr>
      <w:rFonts w:ascii="Times New Roman" w:eastAsia="Times New Roman" w:hAnsi="Times New Roman" w:cs="Times New Roman"/>
      <w:b/>
      <w:color w:val="000000"/>
      <w:sz w:val="48"/>
      <w:szCs w:val="20"/>
      <w:lang w:eastAsia="sv-SE"/>
    </w:rPr>
  </w:style>
  <w:style w:type="paragraph" w:styleId="Innehll1">
    <w:name w:val="toc 1"/>
    <w:basedOn w:val="Normal"/>
    <w:next w:val="Normal"/>
    <w:autoRedefine/>
    <w:uiPriority w:val="39"/>
    <w:rsid w:val="00E71033"/>
    <w:pPr>
      <w:tabs>
        <w:tab w:val="left" w:pos="480"/>
        <w:tab w:val="right" w:leader="underscore" w:pos="9060"/>
      </w:tabs>
      <w:spacing w:before="240" w:after="0"/>
    </w:pPr>
    <w:rPr>
      <w:noProof/>
      <w:szCs w:val="28"/>
    </w:rPr>
  </w:style>
  <w:style w:type="character" w:styleId="Hyperlnk">
    <w:name w:val="Hyperlink"/>
    <w:basedOn w:val="Standardstycketeckensnitt"/>
    <w:uiPriority w:val="99"/>
    <w:rsid w:val="00991D25"/>
    <w:rPr>
      <w:rFonts w:cs="Times New Roman"/>
      <w:color w:val="0000FF"/>
      <w:u w:val="single"/>
    </w:rPr>
  </w:style>
  <w:style w:type="paragraph" w:styleId="Liststycke">
    <w:name w:val="List Paragraph"/>
    <w:basedOn w:val="Normal"/>
    <w:uiPriority w:val="34"/>
    <w:qFormat/>
    <w:rsid w:val="00991D25"/>
    <w:pPr>
      <w:ind w:left="720"/>
      <w:contextualSpacing/>
    </w:pPr>
  </w:style>
  <w:style w:type="character" w:styleId="AnvndHyperlnk">
    <w:name w:val="FollowedHyperlink"/>
    <w:basedOn w:val="Standardstycketeckensnitt"/>
    <w:uiPriority w:val="99"/>
    <w:semiHidden/>
    <w:unhideWhenUsed/>
    <w:rsid w:val="00991D25"/>
    <w:rPr>
      <w:color w:val="954F72" w:themeColor="followedHyperlink"/>
      <w:u w:val="single"/>
    </w:rPr>
  </w:style>
  <w:style w:type="table" w:styleId="Tabellrutnt">
    <w:name w:val="Table Grid"/>
    <w:basedOn w:val="Normaltabell"/>
    <w:uiPriority w:val="39"/>
    <w:rsid w:val="0099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086428"/>
    <w:pPr>
      <w:spacing w:before="100" w:beforeAutospacing="1" w:after="100" w:afterAutospacing="1"/>
    </w:pPr>
    <w:rPr>
      <w:rFonts w:eastAsiaTheme="minorEastAsia"/>
      <w:szCs w:val="24"/>
    </w:rPr>
  </w:style>
  <w:style w:type="paragraph" w:styleId="Innehllsfrteckningsrubrik">
    <w:name w:val="TOC Heading"/>
    <w:basedOn w:val="Rubrik1"/>
    <w:next w:val="Normal"/>
    <w:uiPriority w:val="39"/>
    <w:unhideWhenUsed/>
    <w:qFormat/>
    <w:rsid w:val="003034DF"/>
    <w:pPr>
      <w:numPr>
        <w:numId w:val="0"/>
      </w:numPr>
      <w:spacing w:line="259" w:lineRule="auto"/>
      <w:outlineLvl w:val="9"/>
    </w:pPr>
    <w:rPr>
      <w:rFonts w:asciiTheme="majorHAnsi" w:hAnsiTheme="majorHAnsi"/>
      <w:b w:val="0"/>
      <w:color w:val="2E74B5" w:themeColor="accent1" w:themeShade="BF"/>
      <w:sz w:val="32"/>
    </w:rPr>
  </w:style>
  <w:style w:type="paragraph" w:styleId="Innehll2">
    <w:name w:val="toc 2"/>
    <w:basedOn w:val="Normal"/>
    <w:next w:val="Normal"/>
    <w:autoRedefine/>
    <w:uiPriority w:val="39"/>
    <w:unhideWhenUsed/>
    <w:rsid w:val="006E6D81"/>
    <w:pPr>
      <w:tabs>
        <w:tab w:val="left" w:pos="880"/>
        <w:tab w:val="right" w:leader="underscore" w:pos="9062"/>
      </w:tabs>
      <w:spacing w:after="100"/>
      <w:ind w:left="240"/>
    </w:pPr>
  </w:style>
  <w:style w:type="paragraph" w:styleId="Innehll3">
    <w:name w:val="toc 3"/>
    <w:basedOn w:val="Normal"/>
    <w:next w:val="Normal"/>
    <w:autoRedefine/>
    <w:uiPriority w:val="39"/>
    <w:unhideWhenUsed/>
    <w:rsid w:val="003034DF"/>
    <w:pPr>
      <w:spacing w:after="100"/>
      <w:ind w:left="480"/>
    </w:pPr>
  </w:style>
  <w:style w:type="paragraph" w:customStyle="1" w:styleId="Tabelltext">
    <w:name w:val="Tabelltext"/>
    <w:basedOn w:val="Normal"/>
    <w:uiPriority w:val="99"/>
    <w:rsid w:val="002673CD"/>
    <w:pPr>
      <w:spacing w:before="60" w:after="60"/>
    </w:pPr>
    <w:rPr>
      <w:rFonts w:ascii="Arial" w:hAnsi="Arial"/>
      <w:sz w:val="20"/>
    </w:rPr>
  </w:style>
  <w:style w:type="paragraph" w:customStyle="1" w:styleId="Default">
    <w:name w:val="Default"/>
    <w:rsid w:val="005723F3"/>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Brdtext21">
    <w:name w:val="Brödtext 21"/>
    <w:basedOn w:val="Normal"/>
    <w:uiPriority w:val="99"/>
    <w:rsid w:val="003C05DA"/>
    <w:pPr>
      <w:spacing w:after="0"/>
      <w:ind w:left="113"/>
    </w:pPr>
    <w:rPr>
      <w:sz w:val="20"/>
    </w:rPr>
  </w:style>
  <w:style w:type="paragraph" w:styleId="Ballongtext">
    <w:name w:val="Balloon Text"/>
    <w:basedOn w:val="Normal"/>
    <w:link w:val="BallongtextChar"/>
    <w:uiPriority w:val="99"/>
    <w:semiHidden/>
    <w:unhideWhenUsed/>
    <w:rsid w:val="001D0E51"/>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0E51"/>
    <w:rPr>
      <w:rFonts w:ascii="Segoe UI" w:eastAsia="Times New Roman" w:hAnsi="Segoe UI" w:cs="Segoe UI"/>
      <w:sz w:val="18"/>
      <w:szCs w:val="18"/>
      <w:lang w:eastAsia="sv-SE"/>
    </w:rPr>
  </w:style>
  <w:style w:type="character" w:styleId="Sidnummer">
    <w:name w:val="page number"/>
    <w:basedOn w:val="Standardstycketeckensnitt"/>
    <w:rsid w:val="00BE3A80"/>
  </w:style>
  <w:style w:type="paragraph" w:styleId="Fotnotstext">
    <w:name w:val="footnote text"/>
    <w:basedOn w:val="Normal"/>
    <w:link w:val="FotnotstextChar"/>
    <w:uiPriority w:val="99"/>
    <w:semiHidden/>
    <w:rsid w:val="00DC2A9B"/>
    <w:pPr>
      <w:spacing w:after="0"/>
    </w:pPr>
    <w:rPr>
      <w:sz w:val="20"/>
    </w:rPr>
  </w:style>
  <w:style w:type="character" w:customStyle="1" w:styleId="FotnotstextChar">
    <w:name w:val="Fotnotstext Char"/>
    <w:basedOn w:val="Standardstycketeckensnitt"/>
    <w:link w:val="Fotnotstext"/>
    <w:uiPriority w:val="99"/>
    <w:semiHidden/>
    <w:rsid w:val="00DC2A9B"/>
    <w:rPr>
      <w:rFonts w:ascii="Times New Roman" w:eastAsia="Times New Roman" w:hAnsi="Times New Roman" w:cs="Times New Roman"/>
      <w:sz w:val="20"/>
      <w:szCs w:val="20"/>
      <w:lang w:eastAsia="sv-SE"/>
    </w:rPr>
  </w:style>
  <w:style w:type="paragraph" w:customStyle="1" w:styleId="Figurtext">
    <w:name w:val="Figurtext"/>
    <w:basedOn w:val="Normal"/>
    <w:next w:val="Normal"/>
    <w:uiPriority w:val="99"/>
    <w:rsid w:val="00DC2A9B"/>
    <w:pPr>
      <w:tabs>
        <w:tab w:val="left" w:pos="1134"/>
        <w:tab w:val="left" w:pos="2268"/>
        <w:tab w:val="left" w:pos="3402"/>
        <w:tab w:val="left" w:pos="3969"/>
        <w:tab w:val="left" w:pos="4536"/>
        <w:tab w:val="left" w:pos="5387"/>
        <w:tab w:val="left" w:pos="5670"/>
        <w:tab w:val="left" w:pos="7088"/>
        <w:tab w:val="left" w:pos="7796"/>
      </w:tabs>
      <w:spacing w:after="0"/>
    </w:pPr>
    <w:rPr>
      <w:sz w:val="22"/>
    </w:rPr>
  </w:style>
  <w:style w:type="character" w:styleId="Kommentarsreferens">
    <w:name w:val="annotation reference"/>
    <w:basedOn w:val="Standardstycketeckensnitt"/>
    <w:uiPriority w:val="99"/>
    <w:semiHidden/>
    <w:unhideWhenUsed/>
    <w:rsid w:val="000D2BEF"/>
    <w:rPr>
      <w:sz w:val="16"/>
      <w:szCs w:val="16"/>
    </w:rPr>
  </w:style>
  <w:style w:type="paragraph" w:styleId="Kommentarer">
    <w:name w:val="annotation text"/>
    <w:basedOn w:val="Normal"/>
    <w:link w:val="KommentarerChar"/>
    <w:uiPriority w:val="99"/>
    <w:unhideWhenUsed/>
    <w:rsid w:val="000D2BEF"/>
    <w:rPr>
      <w:sz w:val="20"/>
    </w:rPr>
  </w:style>
  <w:style w:type="character" w:customStyle="1" w:styleId="KommentarerChar">
    <w:name w:val="Kommentarer Char"/>
    <w:basedOn w:val="Standardstycketeckensnitt"/>
    <w:link w:val="Kommentarer"/>
    <w:uiPriority w:val="99"/>
    <w:rsid w:val="000D2BEF"/>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D2BEF"/>
    <w:rPr>
      <w:b/>
      <w:bCs/>
    </w:rPr>
  </w:style>
  <w:style w:type="character" w:customStyle="1" w:styleId="KommentarsmneChar">
    <w:name w:val="Kommentarsämne Char"/>
    <w:basedOn w:val="KommentarerChar"/>
    <w:link w:val="Kommentarsmne"/>
    <w:uiPriority w:val="99"/>
    <w:semiHidden/>
    <w:rsid w:val="000D2BEF"/>
    <w:rPr>
      <w:rFonts w:ascii="Times New Roman" w:eastAsia="Times New Roman" w:hAnsi="Times New Roman" w:cs="Times New Roman"/>
      <w:b/>
      <w:bCs/>
      <w:sz w:val="20"/>
      <w:szCs w:val="20"/>
      <w:lang w:eastAsia="sv-SE"/>
    </w:rPr>
  </w:style>
  <w:style w:type="character" w:customStyle="1" w:styleId="Rubrik5Char">
    <w:name w:val="Rubrik 5 Char"/>
    <w:basedOn w:val="Standardstycketeckensnitt"/>
    <w:link w:val="Rubrik5"/>
    <w:uiPriority w:val="9"/>
    <w:semiHidden/>
    <w:rsid w:val="000D7957"/>
    <w:rPr>
      <w:rFonts w:asciiTheme="majorHAnsi" w:eastAsiaTheme="majorEastAsia" w:hAnsiTheme="majorHAnsi" w:cstheme="majorBidi"/>
      <w:color w:val="2E74B5" w:themeColor="accent1" w:themeShade="BF"/>
      <w:sz w:val="24"/>
      <w:szCs w:val="20"/>
      <w:lang w:eastAsia="sv-SE"/>
    </w:rPr>
  </w:style>
  <w:style w:type="character" w:customStyle="1" w:styleId="Rubrik6Char">
    <w:name w:val="Rubrik 6 Char"/>
    <w:basedOn w:val="Standardstycketeckensnitt"/>
    <w:link w:val="Rubrik6"/>
    <w:uiPriority w:val="9"/>
    <w:semiHidden/>
    <w:rsid w:val="000D7957"/>
    <w:rPr>
      <w:rFonts w:asciiTheme="majorHAnsi" w:eastAsiaTheme="majorEastAsia" w:hAnsiTheme="majorHAnsi" w:cstheme="majorBidi"/>
      <w:color w:val="1F4D78" w:themeColor="accent1" w:themeShade="7F"/>
      <w:sz w:val="24"/>
      <w:szCs w:val="20"/>
      <w:lang w:eastAsia="sv-SE"/>
    </w:rPr>
  </w:style>
  <w:style w:type="character" w:customStyle="1" w:styleId="Rubrik7Char">
    <w:name w:val="Rubrik 7 Char"/>
    <w:basedOn w:val="Standardstycketeckensnitt"/>
    <w:link w:val="Rubrik7"/>
    <w:uiPriority w:val="9"/>
    <w:semiHidden/>
    <w:rsid w:val="000D7957"/>
    <w:rPr>
      <w:rFonts w:asciiTheme="majorHAnsi" w:eastAsiaTheme="majorEastAsia" w:hAnsiTheme="majorHAnsi" w:cstheme="majorBidi"/>
      <w:i/>
      <w:iCs/>
      <w:color w:val="1F4D78" w:themeColor="accent1" w:themeShade="7F"/>
      <w:sz w:val="24"/>
      <w:szCs w:val="20"/>
      <w:lang w:eastAsia="sv-SE"/>
    </w:rPr>
  </w:style>
  <w:style w:type="character" w:customStyle="1" w:styleId="Rubrik8Char">
    <w:name w:val="Rubrik 8 Char"/>
    <w:basedOn w:val="Standardstycketeckensnitt"/>
    <w:link w:val="Rubrik8"/>
    <w:uiPriority w:val="9"/>
    <w:semiHidden/>
    <w:rsid w:val="000D7957"/>
    <w:rPr>
      <w:rFonts w:asciiTheme="majorHAnsi" w:eastAsiaTheme="majorEastAsia" w:hAnsiTheme="majorHAnsi" w:cstheme="majorBidi"/>
      <w:color w:val="272727" w:themeColor="text1" w:themeTint="D8"/>
      <w:sz w:val="21"/>
      <w:szCs w:val="21"/>
      <w:lang w:eastAsia="sv-SE"/>
    </w:rPr>
  </w:style>
  <w:style w:type="character" w:customStyle="1" w:styleId="Rubrik9Char">
    <w:name w:val="Rubrik 9 Char"/>
    <w:basedOn w:val="Standardstycketeckensnitt"/>
    <w:link w:val="Rubrik9"/>
    <w:uiPriority w:val="9"/>
    <w:semiHidden/>
    <w:rsid w:val="000D7957"/>
    <w:rPr>
      <w:rFonts w:asciiTheme="majorHAnsi" w:eastAsiaTheme="majorEastAsia" w:hAnsiTheme="majorHAnsi" w:cstheme="majorBidi"/>
      <w:i/>
      <w:iCs/>
      <w:color w:val="272727" w:themeColor="text1" w:themeTint="D8"/>
      <w:sz w:val="21"/>
      <w:szCs w:val="21"/>
      <w:lang w:eastAsia="sv-SE"/>
    </w:rPr>
  </w:style>
  <w:style w:type="character" w:styleId="Olstomnmnande">
    <w:name w:val="Unresolved Mention"/>
    <w:basedOn w:val="Standardstycketeckensnitt"/>
    <w:uiPriority w:val="99"/>
    <w:semiHidden/>
    <w:unhideWhenUsed/>
    <w:rsid w:val="00B06565"/>
    <w:rPr>
      <w:color w:val="808080"/>
      <w:shd w:val="clear" w:color="auto" w:fill="E6E6E6"/>
    </w:rPr>
  </w:style>
  <w:style w:type="paragraph" w:styleId="Revision">
    <w:name w:val="Revision"/>
    <w:hidden/>
    <w:uiPriority w:val="99"/>
    <w:semiHidden/>
    <w:rsid w:val="003D1760"/>
    <w:pPr>
      <w:spacing w:after="0" w:line="240" w:lineRule="auto"/>
    </w:pPr>
    <w:rPr>
      <w:rFonts w:ascii="Times New Roman" w:eastAsia="Times New Roman" w:hAnsi="Times New Roman" w:cs="Times New Roman"/>
      <w:sz w:val="24"/>
      <w:szCs w:val="20"/>
      <w:lang w:eastAsia="sv-SE"/>
    </w:rPr>
  </w:style>
  <w:style w:type="paragraph" w:styleId="Underrubrik">
    <w:name w:val="Subtitle"/>
    <w:basedOn w:val="Normal"/>
    <w:next w:val="Normal"/>
    <w:link w:val="UnderrubrikChar"/>
    <w:uiPriority w:val="11"/>
    <w:qFormat/>
    <w:rsid w:val="00F55214"/>
    <w:pPr>
      <w:spacing w:before="120" w:after="280"/>
    </w:pPr>
    <w:rPr>
      <w:rFonts w:ascii="AntartidaRounded Essential Ligh" w:eastAsiaTheme="minorEastAsia" w:hAnsi="AntartidaRounded Essential Ligh" w:cstheme="minorBidi"/>
      <w:b/>
      <w:color w:val="000000" w:themeColor="text1"/>
      <w:spacing w:val="15"/>
      <w:sz w:val="28"/>
      <w:szCs w:val="22"/>
      <w:lang w:eastAsia="en-US"/>
    </w:rPr>
  </w:style>
  <w:style w:type="character" w:customStyle="1" w:styleId="UnderrubrikChar">
    <w:name w:val="Underrubrik Char"/>
    <w:basedOn w:val="Standardstycketeckensnitt"/>
    <w:link w:val="Underrubrik"/>
    <w:uiPriority w:val="11"/>
    <w:rsid w:val="00F55214"/>
    <w:rPr>
      <w:rFonts w:ascii="AntartidaRounded Essential Ligh" w:eastAsiaTheme="minorEastAsia" w:hAnsi="AntartidaRounded Essential Ligh"/>
      <w:b/>
      <w:color w:val="000000" w:themeColor="text1"/>
      <w:spacing w:val="15"/>
      <w:sz w:val="28"/>
    </w:rPr>
  </w:style>
  <w:style w:type="character" w:customStyle="1" w:styleId="IngetavstndChar">
    <w:name w:val="Inget avstånd Char"/>
    <w:basedOn w:val="Standardstycketeckensnitt"/>
    <w:link w:val="Ingetavstnd"/>
    <w:uiPriority w:val="1"/>
    <w:locked/>
    <w:rsid w:val="00F55214"/>
    <w:rPr>
      <w:rFonts w:ascii="Times New Roman" w:eastAsiaTheme="minorEastAsia" w:hAnsi="Times New Roman" w:cs="Times New Roman"/>
      <w:lang w:val="en-US" w:eastAsia="zh-CN"/>
    </w:rPr>
  </w:style>
  <w:style w:type="paragraph" w:styleId="Ingetavstnd">
    <w:name w:val="No Spacing"/>
    <w:link w:val="IngetavstndChar"/>
    <w:uiPriority w:val="1"/>
    <w:qFormat/>
    <w:rsid w:val="00F55214"/>
    <w:pPr>
      <w:spacing w:after="0" w:line="240" w:lineRule="auto"/>
    </w:pPr>
    <w:rPr>
      <w:rFonts w:ascii="Times New Roman" w:eastAsiaTheme="minorEastAsia" w:hAnsi="Times New Roman" w:cs="Times New Roman"/>
      <w:lang w:val="en-US" w:eastAsia="zh-CN"/>
    </w:rPr>
  </w:style>
  <w:style w:type="paragraph" w:customStyle="1" w:styleId="BodyTextNoSpace">
    <w:name w:val="Body Text NoSpace"/>
    <w:basedOn w:val="Brdtext"/>
    <w:rsid w:val="00AA23EE"/>
    <w:pPr>
      <w:spacing w:after="0" w:line="280" w:lineRule="atLeast"/>
    </w:pPr>
    <w:rPr>
      <w:rFonts w:ascii="Verdana" w:hAnsi="Verdana" w:cs="Arial"/>
      <w:sz w:val="18"/>
      <w:lang w:eastAsia="da-DK"/>
    </w:rPr>
  </w:style>
  <w:style w:type="character" w:customStyle="1" w:styleId="cf01">
    <w:name w:val="cf01"/>
    <w:basedOn w:val="Standardstycketeckensnitt"/>
    <w:rsid w:val="00040C96"/>
    <w:rPr>
      <w:rFonts w:ascii="Segoe UI" w:hAnsi="Segoe UI" w:cs="Segoe UI" w:hint="default"/>
      <w:sz w:val="18"/>
      <w:szCs w:val="18"/>
    </w:rPr>
  </w:style>
  <w:style w:type="paragraph" w:customStyle="1" w:styleId="pf0">
    <w:name w:val="pf0"/>
    <w:basedOn w:val="Normal"/>
    <w:rsid w:val="00812A23"/>
    <w:pPr>
      <w:spacing w:before="100" w:beforeAutospacing="1" w:after="100" w:afterAutospacing="1"/>
    </w:pPr>
    <w:rPr>
      <w:szCs w:val="24"/>
    </w:rPr>
  </w:style>
  <w:style w:type="character" w:customStyle="1" w:styleId="markedcontent">
    <w:name w:val="markedcontent"/>
    <w:basedOn w:val="Standardstycketeckensnitt"/>
    <w:rsid w:val="00E2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205">
      <w:bodyDiv w:val="1"/>
      <w:marLeft w:val="0"/>
      <w:marRight w:val="0"/>
      <w:marTop w:val="0"/>
      <w:marBottom w:val="0"/>
      <w:divBdr>
        <w:top w:val="none" w:sz="0" w:space="0" w:color="auto"/>
        <w:left w:val="none" w:sz="0" w:space="0" w:color="auto"/>
        <w:bottom w:val="none" w:sz="0" w:space="0" w:color="auto"/>
        <w:right w:val="none" w:sz="0" w:space="0" w:color="auto"/>
      </w:divBdr>
    </w:div>
    <w:div w:id="18505929">
      <w:bodyDiv w:val="1"/>
      <w:marLeft w:val="0"/>
      <w:marRight w:val="0"/>
      <w:marTop w:val="0"/>
      <w:marBottom w:val="0"/>
      <w:divBdr>
        <w:top w:val="none" w:sz="0" w:space="0" w:color="auto"/>
        <w:left w:val="none" w:sz="0" w:space="0" w:color="auto"/>
        <w:bottom w:val="none" w:sz="0" w:space="0" w:color="auto"/>
        <w:right w:val="none" w:sz="0" w:space="0" w:color="auto"/>
      </w:divBdr>
    </w:div>
    <w:div w:id="133959257">
      <w:bodyDiv w:val="1"/>
      <w:marLeft w:val="0"/>
      <w:marRight w:val="0"/>
      <w:marTop w:val="0"/>
      <w:marBottom w:val="0"/>
      <w:divBdr>
        <w:top w:val="none" w:sz="0" w:space="0" w:color="auto"/>
        <w:left w:val="none" w:sz="0" w:space="0" w:color="auto"/>
        <w:bottom w:val="none" w:sz="0" w:space="0" w:color="auto"/>
        <w:right w:val="none" w:sz="0" w:space="0" w:color="auto"/>
      </w:divBdr>
    </w:div>
    <w:div w:id="293753327">
      <w:bodyDiv w:val="1"/>
      <w:marLeft w:val="0"/>
      <w:marRight w:val="0"/>
      <w:marTop w:val="0"/>
      <w:marBottom w:val="0"/>
      <w:divBdr>
        <w:top w:val="none" w:sz="0" w:space="0" w:color="auto"/>
        <w:left w:val="none" w:sz="0" w:space="0" w:color="auto"/>
        <w:bottom w:val="none" w:sz="0" w:space="0" w:color="auto"/>
        <w:right w:val="none" w:sz="0" w:space="0" w:color="auto"/>
      </w:divBdr>
    </w:div>
    <w:div w:id="414011386">
      <w:bodyDiv w:val="1"/>
      <w:marLeft w:val="0"/>
      <w:marRight w:val="0"/>
      <w:marTop w:val="0"/>
      <w:marBottom w:val="0"/>
      <w:divBdr>
        <w:top w:val="none" w:sz="0" w:space="0" w:color="auto"/>
        <w:left w:val="none" w:sz="0" w:space="0" w:color="auto"/>
        <w:bottom w:val="none" w:sz="0" w:space="0" w:color="auto"/>
        <w:right w:val="none" w:sz="0" w:space="0" w:color="auto"/>
      </w:divBdr>
    </w:div>
    <w:div w:id="540365312">
      <w:bodyDiv w:val="1"/>
      <w:marLeft w:val="0"/>
      <w:marRight w:val="0"/>
      <w:marTop w:val="0"/>
      <w:marBottom w:val="0"/>
      <w:divBdr>
        <w:top w:val="none" w:sz="0" w:space="0" w:color="auto"/>
        <w:left w:val="none" w:sz="0" w:space="0" w:color="auto"/>
        <w:bottom w:val="none" w:sz="0" w:space="0" w:color="auto"/>
        <w:right w:val="none" w:sz="0" w:space="0" w:color="auto"/>
      </w:divBdr>
      <w:divsChild>
        <w:div w:id="1880628084">
          <w:marLeft w:val="547"/>
          <w:marRight w:val="0"/>
          <w:marTop w:val="0"/>
          <w:marBottom w:val="40"/>
          <w:divBdr>
            <w:top w:val="none" w:sz="0" w:space="0" w:color="auto"/>
            <w:left w:val="none" w:sz="0" w:space="0" w:color="auto"/>
            <w:bottom w:val="none" w:sz="0" w:space="0" w:color="auto"/>
            <w:right w:val="none" w:sz="0" w:space="0" w:color="auto"/>
          </w:divBdr>
        </w:div>
        <w:div w:id="1378696329">
          <w:marLeft w:val="547"/>
          <w:marRight w:val="0"/>
          <w:marTop w:val="0"/>
          <w:marBottom w:val="40"/>
          <w:divBdr>
            <w:top w:val="none" w:sz="0" w:space="0" w:color="auto"/>
            <w:left w:val="none" w:sz="0" w:space="0" w:color="auto"/>
            <w:bottom w:val="none" w:sz="0" w:space="0" w:color="auto"/>
            <w:right w:val="none" w:sz="0" w:space="0" w:color="auto"/>
          </w:divBdr>
        </w:div>
        <w:div w:id="320355888">
          <w:marLeft w:val="547"/>
          <w:marRight w:val="0"/>
          <w:marTop w:val="0"/>
          <w:marBottom w:val="40"/>
          <w:divBdr>
            <w:top w:val="none" w:sz="0" w:space="0" w:color="auto"/>
            <w:left w:val="none" w:sz="0" w:space="0" w:color="auto"/>
            <w:bottom w:val="none" w:sz="0" w:space="0" w:color="auto"/>
            <w:right w:val="none" w:sz="0" w:space="0" w:color="auto"/>
          </w:divBdr>
        </w:div>
        <w:div w:id="28646176">
          <w:marLeft w:val="547"/>
          <w:marRight w:val="0"/>
          <w:marTop w:val="0"/>
          <w:marBottom w:val="40"/>
          <w:divBdr>
            <w:top w:val="none" w:sz="0" w:space="0" w:color="auto"/>
            <w:left w:val="none" w:sz="0" w:space="0" w:color="auto"/>
            <w:bottom w:val="none" w:sz="0" w:space="0" w:color="auto"/>
            <w:right w:val="none" w:sz="0" w:space="0" w:color="auto"/>
          </w:divBdr>
        </w:div>
      </w:divsChild>
    </w:div>
    <w:div w:id="562764214">
      <w:bodyDiv w:val="1"/>
      <w:marLeft w:val="0"/>
      <w:marRight w:val="0"/>
      <w:marTop w:val="0"/>
      <w:marBottom w:val="0"/>
      <w:divBdr>
        <w:top w:val="none" w:sz="0" w:space="0" w:color="auto"/>
        <w:left w:val="none" w:sz="0" w:space="0" w:color="auto"/>
        <w:bottom w:val="none" w:sz="0" w:space="0" w:color="auto"/>
        <w:right w:val="none" w:sz="0" w:space="0" w:color="auto"/>
      </w:divBdr>
    </w:div>
    <w:div w:id="628556031">
      <w:bodyDiv w:val="1"/>
      <w:marLeft w:val="0"/>
      <w:marRight w:val="0"/>
      <w:marTop w:val="0"/>
      <w:marBottom w:val="0"/>
      <w:divBdr>
        <w:top w:val="none" w:sz="0" w:space="0" w:color="auto"/>
        <w:left w:val="none" w:sz="0" w:space="0" w:color="auto"/>
        <w:bottom w:val="none" w:sz="0" w:space="0" w:color="auto"/>
        <w:right w:val="none" w:sz="0" w:space="0" w:color="auto"/>
      </w:divBdr>
    </w:div>
    <w:div w:id="724720335">
      <w:bodyDiv w:val="1"/>
      <w:marLeft w:val="0"/>
      <w:marRight w:val="0"/>
      <w:marTop w:val="0"/>
      <w:marBottom w:val="0"/>
      <w:divBdr>
        <w:top w:val="none" w:sz="0" w:space="0" w:color="auto"/>
        <w:left w:val="none" w:sz="0" w:space="0" w:color="auto"/>
        <w:bottom w:val="none" w:sz="0" w:space="0" w:color="auto"/>
        <w:right w:val="none" w:sz="0" w:space="0" w:color="auto"/>
      </w:divBdr>
      <w:divsChild>
        <w:div w:id="1457600979">
          <w:marLeft w:val="547"/>
          <w:marRight w:val="0"/>
          <w:marTop w:val="0"/>
          <w:marBottom w:val="40"/>
          <w:divBdr>
            <w:top w:val="none" w:sz="0" w:space="0" w:color="auto"/>
            <w:left w:val="none" w:sz="0" w:space="0" w:color="auto"/>
            <w:bottom w:val="none" w:sz="0" w:space="0" w:color="auto"/>
            <w:right w:val="none" w:sz="0" w:space="0" w:color="auto"/>
          </w:divBdr>
        </w:div>
        <w:div w:id="694816450">
          <w:marLeft w:val="547"/>
          <w:marRight w:val="0"/>
          <w:marTop w:val="0"/>
          <w:marBottom w:val="40"/>
          <w:divBdr>
            <w:top w:val="none" w:sz="0" w:space="0" w:color="auto"/>
            <w:left w:val="none" w:sz="0" w:space="0" w:color="auto"/>
            <w:bottom w:val="none" w:sz="0" w:space="0" w:color="auto"/>
            <w:right w:val="none" w:sz="0" w:space="0" w:color="auto"/>
          </w:divBdr>
        </w:div>
        <w:div w:id="1099252606">
          <w:marLeft w:val="1166"/>
          <w:marRight w:val="0"/>
          <w:marTop w:val="0"/>
          <w:marBottom w:val="40"/>
          <w:divBdr>
            <w:top w:val="none" w:sz="0" w:space="0" w:color="auto"/>
            <w:left w:val="none" w:sz="0" w:space="0" w:color="auto"/>
            <w:bottom w:val="none" w:sz="0" w:space="0" w:color="auto"/>
            <w:right w:val="none" w:sz="0" w:space="0" w:color="auto"/>
          </w:divBdr>
        </w:div>
        <w:div w:id="734819631">
          <w:marLeft w:val="1166"/>
          <w:marRight w:val="0"/>
          <w:marTop w:val="0"/>
          <w:marBottom w:val="40"/>
          <w:divBdr>
            <w:top w:val="none" w:sz="0" w:space="0" w:color="auto"/>
            <w:left w:val="none" w:sz="0" w:space="0" w:color="auto"/>
            <w:bottom w:val="none" w:sz="0" w:space="0" w:color="auto"/>
            <w:right w:val="none" w:sz="0" w:space="0" w:color="auto"/>
          </w:divBdr>
        </w:div>
      </w:divsChild>
    </w:div>
    <w:div w:id="990987457">
      <w:bodyDiv w:val="1"/>
      <w:marLeft w:val="0"/>
      <w:marRight w:val="0"/>
      <w:marTop w:val="0"/>
      <w:marBottom w:val="0"/>
      <w:divBdr>
        <w:top w:val="none" w:sz="0" w:space="0" w:color="auto"/>
        <w:left w:val="none" w:sz="0" w:space="0" w:color="auto"/>
        <w:bottom w:val="none" w:sz="0" w:space="0" w:color="auto"/>
        <w:right w:val="none" w:sz="0" w:space="0" w:color="auto"/>
      </w:divBdr>
    </w:div>
    <w:div w:id="1031079061">
      <w:bodyDiv w:val="1"/>
      <w:marLeft w:val="0"/>
      <w:marRight w:val="0"/>
      <w:marTop w:val="0"/>
      <w:marBottom w:val="0"/>
      <w:divBdr>
        <w:top w:val="none" w:sz="0" w:space="0" w:color="auto"/>
        <w:left w:val="none" w:sz="0" w:space="0" w:color="auto"/>
        <w:bottom w:val="none" w:sz="0" w:space="0" w:color="auto"/>
        <w:right w:val="none" w:sz="0" w:space="0" w:color="auto"/>
      </w:divBdr>
    </w:div>
    <w:div w:id="1120690129">
      <w:bodyDiv w:val="1"/>
      <w:marLeft w:val="0"/>
      <w:marRight w:val="0"/>
      <w:marTop w:val="0"/>
      <w:marBottom w:val="0"/>
      <w:divBdr>
        <w:top w:val="none" w:sz="0" w:space="0" w:color="auto"/>
        <w:left w:val="none" w:sz="0" w:space="0" w:color="auto"/>
        <w:bottom w:val="none" w:sz="0" w:space="0" w:color="auto"/>
        <w:right w:val="none" w:sz="0" w:space="0" w:color="auto"/>
      </w:divBdr>
    </w:div>
    <w:div w:id="1360542998">
      <w:bodyDiv w:val="1"/>
      <w:marLeft w:val="0"/>
      <w:marRight w:val="0"/>
      <w:marTop w:val="0"/>
      <w:marBottom w:val="0"/>
      <w:divBdr>
        <w:top w:val="none" w:sz="0" w:space="0" w:color="auto"/>
        <w:left w:val="none" w:sz="0" w:space="0" w:color="auto"/>
        <w:bottom w:val="none" w:sz="0" w:space="0" w:color="auto"/>
        <w:right w:val="none" w:sz="0" w:space="0" w:color="auto"/>
      </w:divBdr>
    </w:div>
    <w:div w:id="1393389802">
      <w:bodyDiv w:val="1"/>
      <w:marLeft w:val="0"/>
      <w:marRight w:val="0"/>
      <w:marTop w:val="0"/>
      <w:marBottom w:val="0"/>
      <w:divBdr>
        <w:top w:val="none" w:sz="0" w:space="0" w:color="auto"/>
        <w:left w:val="none" w:sz="0" w:space="0" w:color="auto"/>
        <w:bottom w:val="none" w:sz="0" w:space="0" w:color="auto"/>
        <w:right w:val="none" w:sz="0" w:space="0" w:color="auto"/>
      </w:divBdr>
    </w:div>
    <w:div w:id="1494682135">
      <w:bodyDiv w:val="1"/>
      <w:marLeft w:val="0"/>
      <w:marRight w:val="0"/>
      <w:marTop w:val="0"/>
      <w:marBottom w:val="0"/>
      <w:divBdr>
        <w:top w:val="none" w:sz="0" w:space="0" w:color="auto"/>
        <w:left w:val="none" w:sz="0" w:space="0" w:color="auto"/>
        <w:bottom w:val="none" w:sz="0" w:space="0" w:color="auto"/>
        <w:right w:val="none" w:sz="0" w:space="0" w:color="auto"/>
      </w:divBdr>
    </w:div>
    <w:div w:id="1511944128">
      <w:bodyDiv w:val="1"/>
      <w:marLeft w:val="0"/>
      <w:marRight w:val="0"/>
      <w:marTop w:val="0"/>
      <w:marBottom w:val="0"/>
      <w:divBdr>
        <w:top w:val="none" w:sz="0" w:space="0" w:color="auto"/>
        <w:left w:val="none" w:sz="0" w:space="0" w:color="auto"/>
        <w:bottom w:val="none" w:sz="0" w:space="0" w:color="auto"/>
        <w:right w:val="none" w:sz="0" w:space="0" w:color="auto"/>
      </w:divBdr>
    </w:div>
    <w:div w:id="1525751611">
      <w:bodyDiv w:val="1"/>
      <w:marLeft w:val="0"/>
      <w:marRight w:val="0"/>
      <w:marTop w:val="0"/>
      <w:marBottom w:val="0"/>
      <w:divBdr>
        <w:top w:val="none" w:sz="0" w:space="0" w:color="auto"/>
        <w:left w:val="none" w:sz="0" w:space="0" w:color="auto"/>
        <w:bottom w:val="none" w:sz="0" w:space="0" w:color="auto"/>
        <w:right w:val="none" w:sz="0" w:space="0" w:color="auto"/>
      </w:divBdr>
    </w:div>
    <w:div w:id="1686789940">
      <w:bodyDiv w:val="1"/>
      <w:marLeft w:val="0"/>
      <w:marRight w:val="0"/>
      <w:marTop w:val="0"/>
      <w:marBottom w:val="0"/>
      <w:divBdr>
        <w:top w:val="none" w:sz="0" w:space="0" w:color="auto"/>
        <w:left w:val="none" w:sz="0" w:space="0" w:color="auto"/>
        <w:bottom w:val="none" w:sz="0" w:space="0" w:color="auto"/>
        <w:right w:val="none" w:sz="0" w:space="0" w:color="auto"/>
      </w:divBdr>
    </w:div>
    <w:div w:id="1727142203">
      <w:bodyDiv w:val="1"/>
      <w:marLeft w:val="0"/>
      <w:marRight w:val="0"/>
      <w:marTop w:val="0"/>
      <w:marBottom w:val="0"/>
      <w:divBdr>
        <w:top w:val="none" w:sz="0" w:space="0" w:color="auto"/>
        <w:left w:val="none" w:sz="0" w:space="0" w:color="auto"/>
        <w:bottom w:val="none" w:sz="0" w:space="0" w:color="auto"/>
        <w:right w:val="none" w:sz="0" w:space="0" w:color="auto"/>
      </w:divBdr>
    </w:div>
    <w:div w:id="1827630138">
      <w:bodyDiv w:val="1"/>
      <w:marLeft w:val="0"/>
      <w:marRight w:val="0"/>
      <w:marTop w:val="0"/>
      <w:marBottom w:val="0"/>
      <w:divBdr>
        <w:top w:val="none" w:sz="0" w:space="0" w:color="auto"/>
        <w:left w:val="none" w:sz="0" w:space="0" w:color="auto"/>
        <w:bottom w:val="none" w:sz="0" w:space="0" w:color="auto"/>
        <w:right w:val="none" w:sz="0" w:space="0" w:color="auto"/>
      </w:divBdr>
    </w:div>
    <w:div w:id="1929919530">
      <w:bodyDiv w:val="1"/>
      <w:marLeft w:val="0"/>
      <w:marRight w:val="0"/>
      <w:marTop w:val="0"/>
      <w:marBottom w:val="0"/>
      <w:divBdr>
        <w:top w:val="none" w:sz="0" w:space="0" w:color="auto"/>
        <w:left w:val="none" w:sz="0" w:space="0" w:color="auto"/>
        <w:bottom w:val="none" w:sz="0" w:space="0" w:color="auto"/>
        <w:right w:val="none" w:sz="0" w:space="0" w:color="auto"/>
      </w:divBdr>
    </w:div>
    <w:div w:id="201911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wihlborgs.se/sv/om-oss/hallbarhet" TargetMode="External"/><Relationship Id="rId26" Type="http://schemas.openxmlformats.org/officeDocument/2006/relationships/hyperlink" Target="https://eur02.safelinks.protection.outlook.com/?url=http%3A%2F%2Fwww.lfm30.se%2F&amp;data=05%7C01%7C%7C941e88155604481e837a08dace2f3d25%7Cdf0082c6bebd421aab11b005632d0b9f%7C0%7C0%7C638048999572884398%7CUnknown%7CTWFpbGZsb3d8eyJWIjoiMC4wLjAwMDAiLCJQIjoiV2luMzIiLCJBTiI6Ik1haWwiLCJXVCI6Mn0%3D%7C3000%7C%7C%7C&amp;sdata=0P906aigBKxdRw1cEsSDFi4XAPvTut6anKnTBwk1ORo%3D&amp;reserved=0" TargetMode="External"/><Relationship Id="rId39" Type="http://schemas.openxmlformats.org/officeDocument/2006/relationships/hyperlink" Target="https://www.kiwa.com/se/sv/tjanst/energimarkning/"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microsoft.com/office/2011/relationships/commentsExtended" Target="commentsExtended.xml"/><Relationship Id="rId42" Type="http://schemas.openxmlformats.org/officeDocument/2006/relationships/hyperlink" Target="https://mataki.se/storage/28A5595240502244A1D044CDC2779753069176CBA00E6580487077DADAB89489/285023dabd754513953e87d9ed51fe2e/pdf/media/520d233156c54ed5aeb8c5eaf84f3479/Mataki%20Inbyggda%20Projekteringsv%C3%A4gledning.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hyperlink" Target="http://www.boverket.se/sv/byggande/hallbart-byggande-och-forvaltning/klimatdeklaration" TargetMode="External"/><Relationship Id="rId33" Type="http://schemas.openxmlformats.org/officeDocument/2006/relationships/comments" Target="comments.xml"/><Relationship Id="rId38" Type="http://schemas.openxmlformats.org/officeDocument/2006/relationships/hyperlink" Target="http://www.energimyndigheten.se/energieffektivisering/jag-vill-energieffektivisera-min-organisation/inkop-av-produkter/produkter-med-energimarkning/" TargetMode="External"/><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google.se/url?sa=i&amp;rct=j&amp;q=&amp;esrc=s&amp;source=images&amp;cd=&amp;cad=rja&amp;uact=8&amp;ved=0ahUKEwic2or1-ofRAhWMVywKHRrzD7oQjRwIBw&amp;url=http://www.mimer.nu/CM/Templates/Article/general.aspx?cmguid%3D52c70f33-db43-4cf4-b1ca-e915de8003c1&amp;psig=AFQjCNFgXYzPA1n-8s5jUYJ__VfeCeWJcQ&amp;ust=1482501535940782" TargetMode="External"/><Relationship Id="rId20" Type="http://schemas.openxmlformats.org/officeDocument/2006/relationships/diagramLayout" Target="diagrams/layout1.xml"/><Relationship Id="rId29" Type="http://schemas.openxmlformats.org/officeDocument/2006/relationships/hyperlink" Target="https://lfm30.se/wp-content/uploads/2022/03/LFM30-Metod-Klimatbudget-Kriterier-Projektniva-v-1.6.pdf" TargetMode="External"/><Relationship Id="rId41" Type="http://schemas.openxmlformats.org/officeDocument/2006/relationships/hyperlink" Target="https://byggforetagen.se/foretagsservice/amnen/resurs-och-avfallshanter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jpeg"/><Relationship Id="rId32" Type="http://schemas.openxmlformats.org/officeDocument/2006/relationships/hyperlink" Target="https://eur02.safelinks.protection.outlook.com/?url=https%3A%2F%2Flfm30.se%2Fresultat-och-klimatredovisning&amp;data=05%7C01%7C%7C941e88155604481e837a08dace2f3d25%7Cdf0082c6bebd421aab11b005632d0b9f%7C0%7C0%7C638048999572884398%7CUnknown%7CTWFpbGZsb3d8eyJWIjoiMC4wLjAwMDAiLCJQIjoiV2luMzIiLCJBTiI6Ik1haWwiLCJXVCI6Mn0%3D%7C3000%7C%7C%7C&amp;sdata=DKlkzf4Kra8Yis4pYLFJTILOZpjEuhBYG%2Bgi8I7uhbs%3D&amp;reserved=0" TargetMode="External"/><Relationship Id="rId37" Type="http://schemas.openxmlformats.org/officeDocument/2006/relationships/image" Target="media/image6.png"/><Relationship Id="rId40" Type="http://schemas.openxmlformats.org/officeDocument/2006/relationships/hyperlink" Target="http://sopor.nu" TargetMode="External"/><Relationship Id="rId45"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07/relationships/diagramDrawing" Target="diagrams/drawing1.xml"/><Relationship Id="rId28" Type="http://schemas.openxmlformats.org/officeDocument/2006/relationships/image" Target="cid:image001.png@01D903FD.59378400" TargetMode="External"/><Relationship Id="rId36" Type="http://schemas.microsoft.com/office/2018/08/relationships/commentsExtensible" Target="commentsExtensible.xml"/><Relationship Id="rId49" Type="http://schemas.microsoft.com/office/2011/relationships/people" Target="people.xml"/><Relationship Id="rId10" Type="http://schemas.openxmlformats.org/officeDocument/2006/relationships/styles" Target="styles.xml"/><Relationship Id="rId19" Type="http://schemas.openxmlformats.org/officeDocument/2006/relationships/diagramData" Target="diagrams/data1.xml"/><Relationship Id="rId31" Type="http://schemas.openxmlformats.org/officeDocument/2006/relationships/image" Target="cid:image002.png@01D903FD.59378400" TargetMode="Externa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diagramColors" Target="diagrams/colors1.xml"/><Relationship Id="rId27" Type="http://schemas.openxmlformats.org/officeDocument/2006/relationships/image" Target="media/image4.png"/><Relationship Id="rId30" Type="http://schemas.openxmlformats.org/officeDocument/2006/relationships/image" Target="media/image5.png"/><Relationship Id="rId35" Type="http://schemas.microsoft.com/office/2016/09/relationships/commentsIds" Target="commentsIds.xml"/><Relationship Id="rId43" Type="http://schemas.openxmlformats.org/officeDocument/2006/relationships/hyperlink" Target="https://www.av.se/inomhusmiljo/ljus-och-belysning/" TargetMode="External"/><Relationship Id="rId48" Type="http://schemas.openxmlformats.org/officeDocument/2006/relationships/fontTable" Target="fontTable.xml"/><Relationship Id="rId8" Type="http://schemas.openxmlformats.org/officeDocument/2006/relationships/customXml" Target="../customXml/item8.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2BE1D0-62A8-49F6-BE90-E48440BEDDA1}" type="doc">
      <dgm:prSet loTypeId="urn:microsoft.com/office/officeart/2005/8/layout/hierarchy3" loCatId="relationship" qsTypeId="urn:microsoft.com/office/officeart/2005/8/quickstyle/simple1" qsCatId="simple" csTypeId="urn:microsoft.com/office/officeart/2005/8/colors/accent1_1" csCatId="accent1" phldr="1"/>
      <dgm:spPr/>
      <dgm:t>
        <a:bodyPr/>
        <a:lstStyle/>
        <a:p>
          <a:endParaRPr lang="sv-SE"/>
        </a:p>
      </dgm:t>
    </dgm:pt>
    <dgm:pt modelId="{013B7F0B-BAD5-4768-BFED-ADA28811ECEB}">
      <dgm:prSet phldrT="[Text]" custT="1"/>
      <dgm:spPr/>
      <dgm:t>
        <a:bodyPr/>
        <a:lstStyle/>
        <a:p>
          <a:r>
            <a:rPr lang="sv-SE" sz="2400"/>
            <a:t>Projektledare XX YY</a:t>
          </a:r>
        </a:p>
      </dgm:t>
    </dgm:pt>
    <dgm:pt modelId="{47BF0373-0F82-4AC6-9511-504559E5734F}" type="parTrans" cxnId="{B2EC23BA-BC9C-4A62-A86D-B624790F5A37}">
      <dgm:prSet/>
      <dgm:spPr/>
      <dgm:t>
        <a:bodyPr/>
        <a:lstStyle/>
        <a:p>
          <a:endParaRPr lang="sv-SE"/>
        </a:p>
      </dgm:t>
    </dgm:pt>
    <dgm:pt modelId="{1D2B5FEA-EDA0-4667-B88A-4F03F7B6FFF4}" type="sibTrans" cxnId="{B2EC23BA-BC9C-4A62-A86D-B624790F5A37}">
      <dgm:prSet/>
      <dgm:spPr/>
      <dgm:t>
        <a:bodyPr/>
        <a:lstStyle/>
        <a:p>
          <a:endParaRPr lang="sv-SE"/>
        </a:p>
      </dgm:t>
    </dgm:pt>
    <dgm:pt modelId="{CAF8B849-67B3-4354-A690-5A20F9EE3CBC}">
      <dgm:prSet phldrT="[Text]" custT="1"/>
      <dgm:spPr/>
      <dgm:t>
        <a:bodyPr/>
        <a:lstStyle/>
        <a:p>
          <a:r>
            <a:rPr lang="sv-SE" sz="2400"/>
            <a:t>Miljö &amp; klimat (MI) - namn</a:t>
          </a:r>
        </a:p>
      </dgm:t>
    </dgm:pt>
    <dgm:pt modelId="{2965D6E5-F808-4A59-9132-679D81FF890B}" type="parTrans" cxnId="{F49D377F-4E20-4A36-ADAE-AC5525660E81}">
      <dgm:prSet/>
      <dgm:spPr/>
      <dgm:t>
        <a:bodyPr/>
        <a:lstStyle/>
        <a:p>
          <a:endParaRPr lang="sv-SE"/>
        </a:p>
      </dgm:t>
    </dgm:pt>
    <dgm:pt modelId="{7C57E34D-7741-451E-B224-8511C2B1DF9C}" type="sibTrans" cxnId="{F49D377F-4E20-4A36-ADAE-AC5525660E81}">
      <dgm:prSet/>
      <dgm:spPr/>
      <dgm:t>
        <a:bodyPr/>
        <a:lstStyle/>
        <a:p>
          <a:endParaRPr lang="sv-SE"/>
        </a:p>
      </dgm:t>
    </dgm:pt>
    <dgm:pt modelId="{48042257-3D69-4686-BC8E-2F9EE08CDC27}">
      <dgm:prSet phldrT="[Text]" custT="1"/>
      <dgm:spPr/>
      <dgm:t>
        <a:bodyPr/>
        <a:lstStyle/>
        <a:p>
          <a:r>
            <a:rPr lang="sv-SE" sz="2400"/>
            <a:t>Fukt (S-Fukt) - namn</a:t>
          </a:r>
        </a:p>
      </dgm:t>
    </dgm:pt>
    <dgm:pt modelId="{9225DF05-FA19-406C-997D-4A4144AB1FF7}" type="parTrans" cxnId="{9AC03456-518A-4B63-A1C3-A6BB759E94E6}">
      <dgm:prSet/>
      <dgm:spPr/>
      <dgm:t>
        <a:bodyPr/>
        <a:lstStyle/>
        <a:p>
          <a:endParaRPr lang="sv-SE"/>
        </a:p>
      </dgm:t>
    </dgm:pt>
    <dgm:pt modelId="{E8FD15D5-A8D1-4632-AE85-67FFB74FACC5}" type="sibTrans" cxnId="{9AC03456-518A-4B63-A1C3-A6BB759E94E6}">
      <dgm:prSet/>
      <dgm:spPr/>
      <dgm:t>
        <a:bodyPr/>
        <a:lstStyle/>
        <a:p>
          <a:endParaRPr lang="sv-SE"/>
        </a:p>
      </dgm:t>
    </dgm:pt>
    <dgm:pt modelId="{2371076B-23CD-4EBB-9778-8077371F24C2}">
      <dgm:prSet phldrT="[Text]" custT="1"/>
      <dgm:spPr/>
      <dgm:t>
        <a:bodyPr/>
        <a:lstStyle/>
        <a:p>
          <a:r>
            <a:rPr lang="sv-SE" sz="2400"/>
            <a:t>Teknik (T) - namn</a:t>
          </a:r>
        </a:p>
      </dgm:t>
    </dgm:pt>
    <dgm:pt modelId="{5A1A6199-BDA7-4329-A90C-D9A732C2E551}" type="parTrans" cxnId="{F662459C-F46E-488F-B30A-701F734166DD}">
      <dgm:prSet/>
      <dgm:spPr/>
      <dgm:t>
        <a:bodyPr/>
        <a:lstStyle/>
        <a:p>
          <a:endParaRPr lang="sv-SE"/>
        </a:p>
      </dgm:t>
    </dgm:pt>
    <dgm:pt modelId="{58025268-5D64-4B95-BAC4-F4165D3F6173}" type="sibTrans" cxnId="{F662459C-F46E-488F-B30A-701F734166DD}">
      <dgm:prSet/>
      <dgm:spPr/>
      <dgm:t>
        <a:bodyPr/>
        <a:lstStyle/>
        <a:p>
          <a:endParaRPr lang="sv-SE"/>
        </a:p>
      </dgm:t>
    </dgm:pt>
    <dgm:pt modelId="{97CD4EE9-0103-43C9-A86A-E9F88A411285}" type="pres">
      <dgm:prSet presAssocID="{862BE1D0-62A8-49F6-BE90-E48440BEDDA1}" presName="diagram" presStyleCnt="0">
        <dgm:presLayoutVars>
          <dgm:chPref val="1"/>
          <dgm:dir/>
          <dgm:animOne val="branch"/>
          <dgm:animLvl val="lvl"/>
          <dgm:resizeHandles/>
        </dgm:presLayoutVars>
      </dgm:prSet>
      <dgm:spPr/>
    </dgm:pt>
    <dgm:pt modelId="{7D10FEBB-5A3C-4108-ACCF-B1D10FEBC7EE}" type="pres">
      <dgm:prSet presAssocID="{013B7F0B-BAD5-4768-BFED-ADA28811ECEB}" presName="root" presStyleCnt="0"/>
      <dgm:spPr/>
    </dgm:pt>
    <dgm:pt modelId="{DE6F7693-1C16-4DBA-9999-667EC6DEC8EE}" type="pres">
      <dgm:prSet presAssocID="{013B7F0B-BAD5-4768-BFED-ADA28811ECEB}" presName="rootComposite" presStyleCnt="0"/>
      <dgm:spPr/>
    </dgm:pt>
    <dgm:pt modelId="{8474102B-A22C-4360-8CDB-42ABF1827334}" type="pres">
      <dgm:prSet presAssocID="{013B7F0B-BAD5-4768-BFED-ADA28811ECEB}" presName="rootText" presStyleLbl="node1" presStyleIdx="0" presStyleCnt="1" custScaleX="305821"/>
      <dgm:spPr/>
    </dgm:pt>
    <dgm:pt modelId="{2212785B-70D0-4126-A5E3-8917F107BDCF}" type="pres">
      <dgm:prSet presAssocID="{013B7F0B-BAD5-4768-BFED-ADA28811ECEB}" presName="rootConnector" presStyleLbl="node1" presStyleIdx="0" presStyleCnt="1"/>
      <dgm:spPr/>
    </dgm:pt>
    <dgm:pt modelId="{F1991255-9E84-4E64-9329-A11BC737BFA4}" type="pres">
      <dgm:prSet presAssocID="{013B7F0B-BAD5-4768-BFED-ADA28811ECEB}" presName="childShape" presStyleCnt="0"/>
      <dgm:spPr/>
    </dgm:pt>
    <dgm:pt modelId="{7E871F66-D75F-4AAE-97F5-A54A6E15F240}" type="pres">
      <dgm:prSet presAssocID="{2965D6E5-F808-4A59-9132-679D81FF890B}" presName="Name13" presStyleLbl="parChTrans1D2" presStyleIdx="0" presStyleCnt="3"/>
      <dgm:spPr/>
    </dgm:pt>
    <dgm:pt modelId="{EA5C0666-2F66-49B1-87F4-22003D746144}" type="pres">
      <dgm:prSet presAssocID="{CAF8B849-67B3-4354-A690-5A20F9EE3CBC}" presName="childText" presStyleLbl="bgAcc1" presStyleIdx="0" presStyleCnt="3" custScaleX="382011" custScaleY="104342">
        <dgm:presLayoutVars>
          <dgm:bulletEnabled val="1"/>
        </dgm:presLayoutVars>
      </dgm:prSet>
      <dgm:spPr/>
    </dgm:pt>
    <dgm:pt modelId="{0198DD6C-01EC-4F38-9E25-D76C705CE307}" type="pres">
      <dgm:prSet presAssocID="{9225DF05-FA19-406C-997D-4A4144AB1FF7}" presName="Name13" presStyleLbl="parChTrans1D2" presStyleIdx="1" presStyleCnt="3"/>
      <dgm:spPr/>
    </dgm:pt>
    <dgm:pt modelId="{744F3995-13C7-4521-8742-8A5F878353EB}" type="pres">
      <dgm:prSet presAssocID="{48042257-3D69-4686-BC8E-2F9EE08CDC27}" presName="childText" presStyleLbl="bgAcc1" presStyleIdx="1" presStyleCnt="3" custScaleX="380208" custScaleY="105305">
        <dgm:presLayoutVars>
          <dgm:bulletEnabled val="1"/>
        </dgm:presLayoutVars>
      </dgm:prSet>
      <dgm:spPr/>
    </dgm:pt>
    <dgm:pt modelId="{88B80EE4-863E-413C-B855-A0AB1B033F77}" type="pres">
      <dgm:prSet presAssocID="{5A1A6199-BDA7-4329-A90C-D9A732C2E551}" presName="Name13" presStyleLbl="parChTrans1D2" presStyleIdx="2" presStyleCnt="3"/>
      <dgm:spPr/>
    </dgm:pt>
    <dgm:pt modelId="{47497912-3FB8-4E42-81E9-6789FA3B155F}" type="pres">
      <dgm:prSet presAssocID="{2371076B-23CD-4EBB-9778-8077371F24C2}" presName="childText" presStyleLbl="bgAcc1" presStyleIdx="2" presStyleCnt="3" custScaleX="380208">
        <dgm:presLayoutVars>
          <dgm:bulletEnabled val="1"/>
        </dgm:presLayoutVars>
      </dgm:prSet>
      <dgm:spPr/>
    </dgm:pt>
  </dgm:ptLst>
  <dgm:cxnLst>
    <dgm:cxn modelId="{D568DB23-8D86-4CA0-A463-774E7A7A7CB8}" type="presOf" srcId="{862BE1D0-62A8-49F6-BE90-E48440BEDDA1}" destId="{97CD4EE9-0103-43C9-A86A-E9F88A411285}" srcOrd="0" destOrd="0" presId="urn:microsoft.com/office/officeart/2005/8/layout/hierarchy3"/>
    <dgm:cxn modelId="{9633CF75-CD1B-4634-9A79-F1D3908CB118}" type="presOf" srcId="{2371076B-23CD-4EBB-9778-8077371F24C2}" destId="{47497912-3FB8-4E42-81E9-6789FA3B155F}" srcOrd="0" destOrd="0" presId="urn:microsoft.com/office/officeart/2005/8/layout/hierarchy3"/>
    <dgm:cxn modelId="{9AC03456-518A-4B63-A1C3-A6BB759E94E6}" srcId="{013B7F0B-BAD5-4768-BFED-ADA28811ECEB}" destId="{48042257-3D69-4686-BC8E-2F9EE08CDC27}" srcOrd="1" destOrd="0" parTransId="{9225DF05-FA19-406C-997D-4A4144AB1FF7}" sibTransId="{E8FD15D5-A8D1-4632-AE85-67FFB74FACC5}"/>
    <dgm:cxn modelId="{F49D377F-4E20-4A36-ADAE-AC5525660E81}" srcId="{013B7F0B-BAD5-4768-BFED-ADA28811ECEB}" destId="{CAF8B849-67B3-4354-A690-5A20F9EE3CBC}" srcOrd="0" destOrd="0" parTransId="{2965D6E5-F808-4A59-9132-679D81FF890B}" sibTransId="{7C57E34D-7741-451E-B224-8511C2B1DF9C}"/>
    <dgm:cxn modelId="{07043481-FA27-49D2-926E-314556787E20}" type="presOf" srcId="{CAF8B849-67B3-4354-A690-5A20F9EE3CBC}" destId="{EA5C0666-2F66-49B1-87F4-22003D746144}" srcOrd="0" destOrd="0" presId="urn:microsoft.com/office/officeart/2005/8/layout/hierarchy3"/>
    <dgm:cxn modelId="{3A977C90-2A26-4FB6-8683-86859BC547DC}" type="presOf" srcId="{9225DF05-FA19-406C-997D-4A4144AB1FF7}" destId="{0198DD6C-01EC-4F38-9E25-D76C705CE307}" srcOrd="0" destOrd="0" presId="urn:microsoft.com/office/officeart/2005/8/layout/hierarchy3"/>
    <dgm:cxn modelId="{EF2D7392-F7C9-449A-A531-6A50F90DF02A}" type="presOf" srcId="{2965D6E5-F808-4A59-9132-679D81FF890B}" destId="{7E871F66-D75F-4AAE-97F5-A54A6E15F240}" srcOrd="0" destOrd="0" presId="urn:microsoft.com/office/officeart/2005/8/layout/hierarchy3"/>
    <dgm:cxn modelId="{61269D9B-CF2E-46AC-A8C6-D5ED07D41DA4}" type="presOf" srcId="{013B7F0B-BAD5-4768-BFED-ADA28811ECEB}" destId="{2212785B-70D0-4126-A5E3-8917F107BDCF}" srcOrd="1" destOrd="0" presId="urn:microsoft.com/office/officeart/2005/8/layout/hierarchy3"/>
    <dgm:cxn modelId="{F662459C-F46E-488F-B30A-701F734166DD}" srcId="{013B7F0B-BAD5-4768-BFED-ADA28811ECEB}" destId="{2371076B-23CD-4EBB-9778-8077371F24C2}" srcOrd="2" destOrd="0" parTransId="{5A1A6199-BDA7-4329-A90C-D9A732C2E551}" sibTransId="{58025268-5D64-4B95-BAC4-F4165D3F6173}"/>
    <dgm:cxn modelId="{B2EC23BA-BC9C-4A62-A86D-B624790F5A37}" srcId="{862BE1D0-62A8-49F6-BE90-E48440BEDDA1}" destId="{013B7F0B-BAD5-4768-BFED-ADA28811ECEB}" srcOrd="0" destOrd="0" parTransId="{47BF0373-0F82-4AC6-9511-504559E5734F}" sibTransId="{1D2B5FEA-EDA0-4667-B88A-4F03F7B6FFF4}"/>
    <dgm:cxn modelId="{944E61D0-8DBF-4029-BF04-6B6B7C91CD63}" type="presOf" srcId="{48042257-3D69-4686-BC8E-2F9EE08CDC27}" destId="{744F3995-13C7-4521-8742-8A5F878353EB}" srcOrd="0" destOrd="0" presId="urn:microsoft.com/office/officeart/2005/8/layout/hierarchy3"/>
    <dgm:cxn modelId="{E0D313DF-07ED-4D42-B63F-98D7711CD3A8}" type="presOf" srcId="{013B7F0B-BAD5-4768-BFED-ADA28811ECEB}" destId="{8474102B-A22C-4360-8CDB-42ABF1827334}" srcOrd="0" destOrd="0" presId="urn:microsoft.com/office/officeart/2005/8/layout/hierarchy3"/>
    <dgm:cxn modelId="{A29434FD-8C9B-443B-9C0A-50AB8AAF2228}" type="presOf" srcId="{5A1A6199-BDA7-4329-A90C-D9A732C2E551}" destId="{88B80EE4-863E-413C-B855-A0AB1B033F77}" srcOrd="0" destOrd="0" presId="urn:microsoft.com/office/officeart/2005/8/layout/hierarchy3"/>
    <dgm:cxn modelId="{AC15A7A8-9D14-454C-80C9-6CAEAB4C72A3}" type="presParOf" srcId="{97CD4EE9-0103-43C9-A86A-E9F88A411285}" destId="{7D10FEBB-5A3C-4108-ACCF-B1D10FEBC7EE}" srcOrd="0" destOrd="0" presId="urn:microsoft.com/office/officeart/2005/8/layout/hierarchy3"/>
    <dgm:cxn modelId="{E8FACA44-911B-4997-BA1A-DBD524C4F7BA}" type="presParOf" srcId="{7D10FEBB-5A3C-4108-ACCF-B1D10FEBC7EE}" destId="{DE6F7693-1C16-4DBA-9999-667EC6DEC8EE}" srcOrd="0" destOrd="0" presId="urn:microsoft.com/office/officeart/2005/8/layout/hierarchy3"/>
    <dgm:cxn modelId="{0C7CD4C0-63F4-4530-8DC1-73286A91137B}" type="presParOf" srcId="{DE6F7693-1C16-4DBA-9999-667EC6DEC8EE}" destId="{8474102B-A22C-4360-8CDB-42ABF1827334}" srcOrd="0" destOrd="0" presId="urn:microsoft.com/office/officeart/2005/8/layout/hierarchy3"/>
    <dgm:cxn modelId="{9447F9EA-D6F2-43F5-9C0D-2B451E25D235}" type="presParOf" srcId="{DE6F7693-1C16-4DBA-9999-667EC6DEC8EE}" destId="{2212785B-70D0-4126-A5E3-8917F107BDCF}" srcOrd="1" destOrd="0" presId="urn:microsoft.com/office/officeart/2005/8/layout/hierarchy3"/>
    <dgm:cxn modelId="{39C56B0E-986C-4805-937B-B25077AC5020}" type="presParOf" srcId="{7D10FEBB-5A3C-4108-ACCF-B1D10FEBC7EE}" destId="{F1991255-9E84-4E64-9329-A11BC737BFA4}" srcOrd="1" destOrd="0" presId="urn:microsoft.com/office/officeart/2005/8/layout/hierarchy3"/>
    <dgm:cxn modelId="{E5895FF9-126E-40DB-AC2F-FF8D01FC0D91}" type="presParOf" srcId="{F1991255-9E84-4E64-9329-A11BC737BFA4}" destId="{7E871F66-D75F-4AAE-97F5-A54A6E15F240}" srcOrd="0" destOrd="0" presId="urn:microsoft.com/office/officeart/2005/8/layout/hierarchy3"/>
    <dgm:cxn modelId="{3C549E2E-0742-41B9-BFAC-E2F33ECC0D89}" type="presParOf" srcId="{F1991255-9E84-4E64-9329-A11BC737BFA4}" destId="{EA5C0666-2F66-49B1-87F4-22003D746144}" srcOrd="1" destOrd="0" presId="urn:microsoft.com/office/officeart/2005/8/layout/hierarchy3"/>
    <dgm:cxn modelId="{74739E4B-AB48-419B-9AC1-C82F7FFAFA8E}" type="presParOf" srcId="{F1991255-9E84-4E64-9329-A11BC737BFA4}" destId="{0198DD6C-01EC-4F38-9E25-D76C705CE307}" srcOrd="2" destOrd="0" presId="urn:microsoft.com/office/officeart/2005/8/layout/hierarchy3"/>
    <dgm:cxn modelId="{9804952C-0C09-4249-BBC3-BB1062CA3CAB}" type="presParOf" srcId="{F1991255-9E84-4E64-9329-A11BC737BFA4}" destId="{744F3995-13C7-4521-8742-8A5F878353EB}" srcOrd="3" destOrd="0" presId="urn:microsoft.com/office/officeart/2005/8/layout/hierarchy3"/>
    <dgm:cxn modelId="{65AF9C71-C8AE-42E2-94C0-B66D9E9F66CC}" type="presParOf" srcId="{F1991255-9E84-4E64-9329-A11BC737BFA4}" destId="{88B80EE4-863E-413C-B855-A0AB1B033F77}" srcOrd="4" destOrd="0" presId="urn:microsoft.com/office/officeart/2005/8/layout/hierarchy3"/>
    <dgm:cxn modelId="{8F1BD25C-49A7-4E02-92F3-01A07C50718F}" type="presParOf" srcId="{F1991255-9E84-4E64-9329-A11BC737BFA4}" destId="{47497912-3FB8-4E42-81E9-6789FA3B155F}" srcOrd="5"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4102B-A22C-4360-8CDB-42ABF1827334}">
      <dsp:nvSpPr>
        <dsp:cNvPr id="0" name=""/>
        <dsp:cNvSpPr/>
      </dsp:nvSpPr>
      <dsp:spPr>
        <a:xfrm>
          <a:off x="364465" y="297"/>
          <a:ext cx="3749767" cy="61306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sv-SE" sz="2400" kern="1200"/>
            <a:t>Projektledare XX YY</a:t>
          </a:r>
        </a:p>
      </dsp:txBody>
      <dsp:txXfrm>
        <a:off x="382421" y="18253"/>
        <a:ext cx="3713855" cy="577153"/>
      </dsp:txXfrm>
    </dsp:sp>
    <dsp:sp modelId="{7E871F66-D75F-4AAE-97F5-A54A6E15F240}">
      <dsp:nvSpPr>
        <dsp:cNvPr id="0" name=""/>
        <dsp:cNvSpPr/>
      </dsp:nvSpPr>
      <dsp:spPr>
        <a:xfrm>
          <a:off x="739442" y="613363"/>
          <a:ext cx="374976" cy="473108"/>
        </a:xfrm>
        <a:custGeom>
          <a:avLst/>
          <a:gdLst/>
          <a:ahLst/>
          <a:cxnLst/>
          <a:rect l="0" t="0" r="0" b="0"/>
          <a:pathLst>
            <a:path>
              <a:moveTo>
                <a:pt x="0" y="0"/>
              </a:moveTo>
              <a:lnTo>
                <a:pt x="0" y="473108"/>
              </a:lnTo>
              <a:lnTo>
                <a:pt x="374976" y="4731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5C0666-2F66-49B1-87F4-22003D746144}">
      <dsp:nvSpPr>
        <dsp:cNvPr id="0" name=""/>
        <dsp:cNvSpPr/>
      </dsp:nvSpPr>
      <dsp:spPr>
        <a:xfrm>
          <a:off x="1114419" y="766629"/>
          <a:ext cx="3747165" cy="639684"/>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sv-SE" sz="2400" kern="1200"/>
            <a:t>Miljö &amp; klimat (MI) - namn</a:t>
          </a:r>
        </a:p>
      </dsp:txBody>
      <dsp:txXfrm>
        <a:off x="1133155" y="785365"/>
        <a:ext cx="3709693" cy="602212"/>
      </dsp:txXfrm>
    </dsp:sp>
    <dsp:sp modelId="{0198DD6C-01EC-4F38-9E25-D76C705CE307}">
      <dsp:nvSpPr>
        <dsp:cNvPr id="0" name=""/>
        <dsp:cNvSpPr/>
      </dsp:nvSpPr>
      <dsp:spPr>
        <a:xfrm>
          <a:off x="739442" y="613363"/>
          <a:ext cx="374976" cy="1269012"/>
        </a:xfrm>
        <a:custGeom>
          <a:avLst/>
          <a:gdLst/>
          <a:ahLst/>
          <a:cxnLst/>
          <a:rect l="0" t="0" r="0" b="0"/>
          <a:pathLst>
            <a:path>
              <a:moveTo>
                <a:pt x="0" y="0"/>
              </a:moveTo>
              <a:lnTo>
                <a:pt x="0" y="1269012"/>
              </a:lnTo>
              <a:lnTo>
                <a:pt x="374976" y="12690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4F3995-13C7-4521-8742-8A5F878353EB}">
      <dsp:nvSpPr>
        <dsp:cNvPr id="0" name=""/>
        <dsp:cNvSpPr/>
      </dsp:nvSpPr>
      <dsp:spPr>
        <a:xfrm>
          <a:off x="1114419" y="1559581"/>
          <a:ext cx="3729479" cy="645588"/>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sv-SE" sz="2400" kern="1200"/>
            <a:t>Fukt (S-Fukt) - namn</a:t>
          </a:r>
        </a:p>
      </dsp:txBody>
      <dsp:txXfrm>
        <a:off x="1133328" y="1578490"/>
        <a:ext cx="3691661" cy="607770"/>
      </dsp:txXfrm>
    </dsp:sp>
    <dsp:sp modelId="{88B80EE4-863E-413C-B855-A0AB1B033F77}">
      <dsp:nvSpPr>
        <dsp:cNvPr id="0" name=""/>
        <dsp:cNvSpPr/>
      </dsp:nvSpPr>
      <dsp:spPr>
        <a:xfrm>
          <a:off x="739442" y="613363"/>
          <a:ext cx="374976" cy="2051605"/>
        </a:xfrm>
        <a:custGeom>
          <a:avLst/>
          <a:gdLst/>
          <a:ahLst/>
          <a:cxnLst/>
          <a:rect l="0" t="0" r="0" b="0"/>
          <a:pathLst>
            <a:path>
              <a:moveTo>
                <a:pt x="0" y="0"/>
              </a:moveTo>
              <a:lnTo>
                <a:pt x="0" y="2051605"/>
              </a:lnTo>
              <a:lnTo>
                <a:pt x="374976" y="2051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497912-3FB8-4E42-81E9-6789FA3B155F}">
      <dsp:nvSpPr>
        <dsp:cNvPr id="0" name=""/>
        <dsp:cNvSpPr/>
      </dsp:nvSpPr>
      <dsp:spPr>
        <a:xfrm>
          <a:off x="1114419" y="2358436"/>
          <a:ext cx="3729479" cy="61306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sv-SE" sz="2400" kern="1200"/>
            <a:t>Teknik (T) - namn</a:t>
          </a:r>
        </a:p>
      </dsp:txBody>
      <dsp:txXfrm>
        <a:off x="1132375" y="2376392"/>
        <a:ext cx="3693567" cy="5771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ihlborgs">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e r s o n D a t a   x m l n s : x s i = " h t t p : / / w w w . w 3 . o r g / 2 0 0 1 / X M L S c h e m a - i n s t a n c e "   x m l n s : x s d = " h t t p : / / w w w . w 3 . o r g / 2 0 0 1 / X M L S c h e m a "   I d e n t i f i e r = "   " >  
     < N a m e > S t a n d a r d < / N a m e >  
     < F i r s t > S t a f f a n < / F i r s t >  
     < L a s t > F r e d l u n d < / L a s t >  
     < A l i a s >   < / A l i a s >  
     < E m a i l > s t a f f a n . f r e d l u n d @ w i h l b o r g s . s e < / E m a i l >  
     < M o b i l e > 0 7 3 3 - 7 1 1 7 7 6 < / M o b i l e >  
     < P h o n e > 0 4 0 - 6 9 0 5 7 7 6 < / P h o n e >  
     < T i t l e > M i l j � c h e f < / T i t l e >  
     < G u i L a n g u a g e > S v e n s k a < / G u i L a n g u a g e >  
     < D o c u m e n t L a n g u a g e > S v e n s k a < / D o c u m e n t L a n g u a g e >  
     < P e r s o n I D >   < / P e r s o n I D >  
     < F a x N u m b e r >   < / F a x N u m b e r >  
     < D e p a r t m e n t >   < / D e p a r t m e n t >  
     < C o m p a n y >   < / C o m p a n y >  
     < C o m p a n y N a m e >   < / C o m p a n y N a m e >  
     < O r g a n i s a t i o n N u m b e r >   < / O r g a n i s a t i o n N u m b e r >  
     < V i s i t i n g A d d r e s s >   < / V i s i t i n g A d d r e s s >  
     < A d d r e s s >   < / A d d r e s s >  
     < Z i p C o d e >   < / Z i p C o d e >  
     < P O B o x >   < / P O B o x >  
     < C i t y > M a l m � < / C i t y >  
     < C o u n t r y >   < / C o u n t r y >  
     < T e l e p h o n e E x c h a n g e >   < / T e l e p h o n e E x c h a n g e >  
     < F a x N u m b e r C o m p a n y >   < / F a x N u m b e r C o m p a n y >  
 < / P e r s o n 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6a0d1617-9b6c-4f1b-b8db-14ebbbd1586c" ContentTypeId="0x010100E467CFB314FC4647B927F137C4043757" PreviousValue="false"/>
</file>

<file path=customXml/item5.xml>��< ? x m l   v e r s i o n = " 1 . 0 "   e n c o d i n g = " u t f - 1 6 " ? > < C o m p a n y D a t a   x m l n s : x s i = " h t t p : / / w w w . w 3 . o r g / 2 0 0 1 / X M L S c h e m a - i n s t a n c e "   x m l n s : x s d = " h t t p : / / w w w . w 3 . o r g / 2 0 0 1 / X M L S c h e m a "   C o m p a n y I D = " 1 " >  
     < N a m e > W i h l b o r g s   F a s t i g h e t e r   A B < / N a m e >  
     < T i t l e > W i h l b o r g s   F a s t i g h e t e r   A B < / T i t l e >  
     < O r g a n i s a t i o n N u m b e r >   < / O r g a n i s a t i o n N u m b e r >  
     < S e a t > M a l m � < / S e a t >  
     < T e l e p h o n e > 0 4 0 - 6 9 0 5 7 0 0 < / T e l e p h o n e >  
     < V i s i t i n g A d d r e s s > D o c k p l a t s e n   1 6 < / V i s i t i n g A d d r e s s >  
     < V i s i t i n g Z i p C o d e > 2 0 1 2 0 < / V i s i t i n g Z i p C o d e >  
     < V i s i t i n g C i t y > M a l m � < / V i s i t i n g C i t y >  
     < V i s i t i n g C o u n t r y > S v e r i g e < / V i s i t i n g C o u n t r y >  
     < A d d r e s s > D o c k p l a t s e n   1 6 < / A d d r e s s >  
     < Z i p C o d e > 2 0 1 2 0 < / Z i p C o d e >  
     < C i t y > M a l m � < / C i t y >  
     < C o u n t r y > S w e d e n < / C o u n t r y >  
     < P O B o x > B o x   9 7   ( D o c k p l a t s e n   1 6 ) < / P O B o x >  
     < V A T N u m b e r >   < / V A T N u m b e r >  
     < T e l e p h o n e E x c h a n g e >   < / T e l e p h o n e E x c h a n g e >  
     < F a x N u m b e r >   < / F a x N u m b e r >  
     < H o m e P a g e >   < / H o m e P a g e >  
     < E m a i l >   < / E m a i l >  
     < L a n g u a g e > S v e n s k a < / L a n g u a g e >  
 < / C o m p a n y D a t a > 
</file>

<file path=customXml/item6.xml><?xml version="1.0" encoding="utf-8"?>
<ct:contentTypeSchema xmlns:ct="http://schemas.microsoft.com/office/2006/metadata/contentType" xmlns:ma="http://schemas.microsoft.com/office/2006/metadata/properties/metaAttributes" ct:_="" ma:_="" ma:contentTypeName="Gemensamma dokument" ma:contentTypeID="0x010100E467CFB314FC4647B927F137C404375700587CEFC01A084E42B286C52DECE4FDB5" ma:contentTypeVersion="12" ma:contentTypeDescription="" ma:contentTypeScope="" ma:versionID="9729e51745d34c11ecf24dc364c4c630">
  <xsd:schema xmlns:xsd="http://www.w3.org/2001/XMLSchema" xmlns:xs="http://www.w3.org/2001/XMLSchema" xmlns:p="http://schemas.microsoft.com/office/2006/metadata/properties" targetNamespace="http://schemas.microsoft.com/office/2006/metadata/properties" ma:root="true" ma:fieldsID="fb1d63cb7dbcbdb0eac2ee3d186e23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R e c e i v e r D a t a   x m l n s : x s i = " h t t p : / / w w w . w 3 . o r g / 2 0 0 1 / X M L S c h e m a - i n s t a n c e "   x m l n s : x s d = " h t t p : / / w w w . w 3 . o r g / 2 0 0 1 / X M L S c h e m a " >  
     < H e a d L i n e >   < / H e a d L i n e >  
     < N a m e >   < / N a m e >  
     < C o m p a n y >   < / C o m p a n y >  
     < A d d r e s s >   < / A d d r e s s >  
     < Z i p C o d e >   < / Z i p C o d e >  
     < C i t y >   < / C i t y >  
     < D a t e > 2 0 1 6 - 0 5 - 1 0 < / D a t e >  
 < / R e c e i v e r D a t 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07AC6-31DB-41D6-9BF2-7505CA2EBCD0}">
  <ds:schemaRefs>
    <ds:schemaRef ds:uri="http://www.w3.org/2001/XMLSchema"/>
  </ds:schemaRefs>
</ds:datastoreItem>
</file>

<file path=customXml/itemProps2.xml><?xml version="1.0" encoding="utf-8"?>
<ds:datastoreItem xmlns:ds="http://schemas.openxmlformats.org/officeDocument/2006/customXml" ds:itemID="{CE42F345-5A95-4D50-8D5C-F73F17617B1A}">
  <ds:schemaRefs>
    <ds:schemaRef ds:uri="http://schemas.openxmlformats.org/officeDocument/2006/bibliography"/>
  </ds:schemaRefs>
</ds:datastoreItem>
</file>

<file path=customXml/itemProps3.xml><?xml version="1.0" encoding="utf-8"?>
<ds:datastoreItem xmlns:ds="http://schemas.openxmlformats.org/officeDocument/2006/customXml" ds:itemID="{4E8D8A90-4FDD-453D-9C75-5077BB5DE8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29D52C-8EA4-4AFA-91B4-E93EA7A61E49}">
  <ds:schemaRefs>
    <ds:schemaRef ds:uri="Microsoft.SharePoint.Taxonomy.ContentTypeSync"/>
  </ds:schemaRefs>
</ds:datastoreItem>
</file>

<file path=customXml/itemProps5.xml><?xml version="1.0" encoding="utf-8"?>
<ds:datastoreItem xmlns:ds="http://schemas.openxmlformats.org/officeDocument/2006/customXml" ds:itemID="{EA5EAFE7-93AE-403F-83DC-0B8305F0D275}">
  <ds:schemaRefs>
    <ds:schemaRef ds:uri="http://www.w3.org/2001/XMLSchema"/>
  </ds:schemaRefs>
</ds:datastoreItem>
</file>

<file path=customXml/itemProps6.xml><?xml version="1.0" encoding="utf-8"?>
<ds:datastoreItem xmlns:ds="http://schemas.openxmlformats.org/officeDocument/2006/customXml" ds:itemID="{46605FB8-171E-48C5-8F36-8DD3C129E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53A6D233-1277-4869-ACE5-A517D8F9B14D}">
  <ds:schemaRefs>
    <ds:schemaRef ds:uri="http://www.w3.org/2001/XMLSchema"/>
  </ds:schemaRefs>
</ds:datastoreItem>
</file>

<file path=customXml/itemProps8.xml><?xml version="1.0" encoding="utf-8"?>
<ds:datastoreItem xmlns:ds="http://schemas.openxmlformats.org/officeDocument/2006/customXml" ds:itemID="{1099674C-6D4F-44DF-944B-4ED3C1E80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6025</Words>
  <Characters>39646</Characters>
  <Application>Microsoft Office Word</Application>
  <DocSecurity>0</DocSecurity>
  <Lines>1367</Lines>
  <Paragraphs>531</Paragraphs>
  <ScaleCrop>false</ScaleCrop>
  <HeadingPairs>
    <vt:vector size="2" baseType="variant">
      <vt:variant>
        <vt:lpstr>Rubrik</vt:lpstr>
      </vt:variant>
      <vt:variant>
        <vt:i4>1</vt:i4>
      </vt:variant>
    </vt:vector>
  </HeadingPairs>
  <TitlesOfParts>
    <vt:vector size="1" baseType="lpstr">
      <vt:lpstr/>
    </vt:vector>
  </TitlesOfParts>
  <Company>Wihlborgs Fastigheter AB</Company>
  <LinksUpToDate>false</LinksUpToDate>
  <CharactersWithSpaces>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Fredlund Staffan</dc:creator>
  <cp:lastModifiedBy>Karin Stigbahr</cp:lastModifiedBy>
  <cp:revision>3</cp:revision>
  <cp:lastPrinted>2021-09-14T09:03:00Z</cp:lastPrinted>
  <dcterms:created xsi:type="dcterms:W3CDTF">2023-01-13T09:17:00Z</dcterms:created>
  <dcterms:modified xsi:type="dcterms:W3CDTF">2023-01-20T12:16:00Z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-1656398253</vt:i4>
  </property>
  <property fmtid="{D5CDD505-2E9C-101B-9397-08002B2CF9AE}" pid="3" name="ContentTypeId">
    <vt:lpwstr>0x010100E467CFB314FC4647B927F137C404375700587CEFC01A084E42B286C52DECE4FDB5</vt:lpwstr>
  </property>
  <property fmtid="{D5CDD505-2E9C-101B-9397-08002B2CF9AE}" pid="4" name="SharedWithUsers">
    <vt:lpwstr>84;#Jenny Wahl;#72;#Rickard Berlin;#298;#Hannes Hjerpe</vt:lpwstr>
  </property>
</Properties>
</file>